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88" w:rsidRPr="000E0C35" w:rsidRDefault="00B17288" w:rsidP="003F486B">
      <w:pPr>
        <w:pStyle w:val="a4"/>
        <w:ind w:right="-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E0C35">
        <w:rPr>
          <w:rFonts w:ascii="Times New Roman" w:hAnsi="Times New Roman" w:cs="Times New Roman"/>
          <w:b/>
          <w:sz w:val="32"/>
          <w:szCs w:val="32"/>
          <w:lang w:val="uk-UA"/>
        </w:rPr>
        <w:t>Пояснювальна записка</w:t>
      </w:r>
    </w:p>
    <w:p w:rsidR="008F3430" w:rsidRPr="000E0C35" w:rsidRDefault="00E91C0A" w:rsidP="003F486B">
      <w:pPr>
        <w:pStyle w:val="a4"/>
        <w:ind w:right="-1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E0C3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до Звіту </w:t>
      </w:r>
      <w:r w:rsidR="008777CC" w:rsidRPr="000E0C35">
        <w:rPr>
          <w:rFonts w:ascii="Times New Roman" w:hAnsi="Times New Roman" w:cs="Times New Roman"/>
          <w:b/>
          <w:sz w:val="32"/>
          <w:szCs w:val="32"/>
          <w:lang w:val="uk-UA"/>
        </w:rPr>
        <w:t>пр</w:t>
      </w:r>
      <w:r w:rsidR="00B17288" w:rsidRPr="000E0C3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 </w:t>
      </w:r>
      <w:r w:rsidR="008777CC" w:rsidRPr="000E0C3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виконання </w:t>
      </w:r>
      <w:r w:rsidR="00B17288" w:rsidRPr="000E0C35">
        <w:rPr>
          <w:rFonts w:ascii="Times New Roman" w:hAnsi="Times New Roman" w:cs="Times New Roman"/>
          <w:b/>
          <w:sz w:val="32"/>
          <w:szCs w:val="32"/>
          <w:lang w:val="uk-UA"/>
        </w:rPr>
        <w:t xml:space="preserve">фінансового плану </w:t>
      </w:r>
      <w:r w:rsidR="008777CC" w:rsidRPr="000E0C3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 </w:t>
      </w:r>
      <w:r w:rsidR="00F6409A">
        <w:rPr>
          <w:rFonts w:ascii="Times New Roman" w:hAnsi="Times New Roman" w:cs="Times New Roman"/>
          <w:b/>
          <w:sz w:val="32"/>
          <w:szCs w:val="32"/>
          <w:lang w:val="uk-UA"/>
        </w:rPr>
        <w:t>2024</w:t>
      </w:r>
      <w:r w:rsidR="008F3430" w:rsidRPr="000E0C3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</w:t>
      </w:r>
      <w:r w:rsidR="00A03EA7" w:rsidRPr="000E0C35">
        <w:rPr>
          <w:rFonts w:ascii="Times New Roman" w:hAnsi="Times New Roman" w:cs="Times New Roman"/>
          <w:b/>
          <w:sz w:val="32"/>
          <w:szCs w:val="32"/>
          <w:lang w:val="uk-UA"/>
        </w:rPr>
        <w:t>ік</w:t>
      </w:r>
    </w:p>
    <w:p w:rsidR="00B17288" w:rsidRPr="000E0C35" w:rsidRDefault="00B17288" w:rsidP="003F486B">
      <w:pPr>
        <w:pStyle w:val="a4"/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E0C35">
        <w:rPr>
          <w:rFonts w:ascii="Times New Roman" w:hAnsi="Times New Roman" w:cs="Times New Roman"/>
          <w:b/>
          <w:sz w:val="32"/>
          <w:szCs w:val="32"/>
          <w:lang w:val="uk-UA"/>
        </w:rPr>
        <w:t>КП «</w:t>
      </w:r>
      <w:r w:rsidR="00EE5F62" w:rsidRPr="000E0C35">
        <w:rPr>
          <w:rFonts w:ascii="Times New Roman" w:hAnsi="Times New Roman" w:cs="Times New Roman"/>
          <w:b/>
          <w:sz w:val="32"/>
          <w:szCs w:val="32"/>
          <w:lang w:val="uk-UA"/>
        </w:rPr>
        <w:t>Вінницька транспортна компанія</w:t>
      </w:r>
      <w:r w:rsidRPr="000E0C35">
        <w:rPr>
          <w:rFonts w:ascii="Times New Roman" w:hAnsi="Times New Roman" w:cs="Times New Roman"/>
          <w:b/>
          <w:sz w:val="32"/>
          <w:szCs w:val="32"/>
          <w:lang w:val="uk-UA"/>
        </w:rPr>
        <w:t>»</w:t>
      </w:r>
    </w:p>
    <w:p w:rsidR="00F37E3A" w:rsidRPr="000E0C35" w:rsidRDefault="00F37E3A" w:rsidP="00F37E3A">
      <w:pPr>
        <w:pStyle w:val="1"/>
        <w:shd w:val="clear" w:color="auto" w:fill="auto"/>
        <w:spacing w:before="0" w:line="240" w:lineRule="auto"/>
        <w:ind w:right="-1" w:firstLine="284"/>
        <w:rPr>
          <w:color w:val="000000"/>
          <w:sz w:val="28"/>
          <w:szCs w:val="28"/>
          <w:lang w:val="uk-UA"/>
        </w:rPr>
      </w:pPr>
    </w:p>
    <w:p w:rsidR="00521D3E" w:rsidRPr="007B29E3" w:rsidRDefault="00521D3E" w:rsidP="00E733A0">
      <w:pPr>
        <w:pStyle w:val="1"/>
        <w:shd w:val="clear" w:color="auto" w:fill="auto"/>
        <w:spacing w:before="0" w:line="360" w:lineRule="auto"/>
        <w:ind w:right="-1" w:firstLine="709"/>
        <w:jc w:val="center"/>
        <w:rPr>
          <w:b/>
          <w:sz w:val="28"/>
          <w:szCs w:val="28"/>
          <w:highlight w:val="yellow"/>
          <w:lang w:val="uk-UA"/>
        </w:rPr>
      </w:pPr>
      <w:r w:rsidRPr="000E0C35">
        <w:rPr>
          <w:b/>
          <w:sz w:val="28"/>
          <w:szCs w:val="28"/>
          <w:lang w:val="uk-UA"/>
        </w:rPr>
        <w:t xml:space="preserve">Формування </w:t>
      </w:r>
      <w:r w:rsidR="004C3536" w:rsidRPr="000E0C35">
        <w:rPr>
          <w:b/>
          <w:sz w:val="28"/>
          <w:szCs w:val="24"/>
          <w:lang w:val="uk-UA" w:eastAsia="ru-RU"/>
        </w:rPr>
        <w:t>Звіту про виконання</w:t>
      </w:r>
      <w:r w:rsidR="004C3536" w:rsidRPr="000E0C35">
        <w:rPr>
          <w:sz w:val="28"/>
          <w:szCs w:val="24"/>
          <w:lang w:val="uk-UA" w:eastAsia="ru-RU"/>
        </w:rPr>
        <w:t xml:space="preserve"> </w:t>
      </w:r>
      <w:r w:rsidRPr="000E0C35">
        <w:rPr>
          <w:b/>
          <w:sz w:val="28"/>
          <w:szCs w:val="28"/>
          <w:lang w:val="uk-UA"/>
        </w:rPr>
        <w:t xml:space="preserve">дохідної частини фінансового </w:t>
      </w:r>
      <w:r w:rsidRPr="007B29E3">
        <w:rPr>
          <w:b/>
          <w:sz w:val="28"/>
          <w:szCs w:val="28"/>
          <w:highlight w:val="yellow"/>
          <w:lang w:val="uk-UA"/>
        </w:rPr>
        <w:t>плану</w:t>
      </w:r>
    </w:p>
    <w:p w:rsidR="008D4C99" w:rsidRPr="007B29E3" w:rsidRDefault="00583EB4" w:rsidP="00E733A0">
      <w:pPr>
        <w:pStyle w:val="1"/>
        <w:shd w:val="clear" w:color="auto" w:fill="auto"/>
        <w:spacing w:before="0" w:line="360" w:lineRule="auto"/>
        <w:ind w:right="-1" w:firstLine="709"/>
        <w:rPr>
          <w:sz w:val="28"/>
          <w:szCs w:val="28"/>
          <w:highlight w:val="yellow"/>
          <w:lang w:val="uk-UA"/>
        </w:rPr>
      </w:pPr>
      <w:r w:rsidRPr="007B29E3">
        <w:rPr>
          <w:sz w:val="28"/>
          <w:szCs w:val="28"/>
          <w:highlight w:val="yellow"/>
          <w:lang w:val="uk-UA"/>
        </w:rPr>
        <w:t xml:space="preserve">Аналіз дохідної частини </w:t>
      </w:r>
      <w:r w:rsidR="00AD73BF" w:rsidRPr="007B29E3">
        <w:rPr>
          <w:sz w:val="28"/>
          <w:szCs w:val="24"/>
          <w:highlight w:val="yellow"/>
          <w:lang w:val="uk-UA" w:eastAsia="ru-RU"/>
        </w:rPr>
        <w:t xml:space="preserve">Звіт про виконання </w:t>
      </w:r>
      <w:r w:rsidRPr="007B29E3">
        <w:rPr>
          <w:sz w:val="28"/>
          <w:szCs w:val="28"/>
          <w:highlight w:val="yellow"/>
          <w:lang w:val="uk-UA"/>
        </w:rPr>
        <w:t>фінансового плану наведено в таблиці 1.</w:t>
      </w:r>
    </w:p>
    <w:p w:rsidR="00D13AE3" w:rsidRPr="007B29E3" w:rsidRDefault="00D13AE3" w:rsidP="00E733A0">
      <w:pPr>
        <w:pStyle w:val="1"/>
        <w:shd w:val="clear" w:color="auto" w:fill="auto"/>
        <w:spacing w:before="0" w:line="360" w:lineRule="auto"/>
        <w:ind w:right="-1" w:firstLine="709"/>
        <w:jc w:val="right"/>
        <w:rPr>
          <w:sz w:val="28"/>
          <w:szCs w:val="28"/>
          <w:highlight w:val="yellow"/>
          <w:lang w:val="uk-UA"/>
        </w:rPr>
      </w:pPr>
      <w:r w:rsidRPr="007B29E3">
        <w:rPr>
          <w:sz w:val="28"/>
          <w:szCs w:val="28"/>
          <w:highlight w:val="yellow"/>
          <w:lang w:val="uk-UA"/>
        </w:rPr>
        <w:t>Таблиця 1</w:t>
      </w:r>
    </w:p>
    <w:p w:rsidR="008D4C99" w:rsidRPr="000E0C35" w:rsidRDefault="00D13AE3" w:rsidP="00E733A0">
      <w:pPr>
        <w:pStyle w:val="1"/>
        <w:shd w:val="clear" w:color="auto" w:fill="auto"/>
        <w:spacing w:before="0" w:line="360" w:lineRule="auto"/>
        <w:ind w:right="-1" w:firstLine="709"/>
        <w:jc w:val="center"/>
        <w:rPr>
          <w:b/>
          <w:sz w:val="28"/>
          <w:szCs w:val="28"/>
          <w:lang w:val="uk-UA"/>
        </w:rPr>
      </w:pPr>
      <w:r w:rsidRPr="007B29E3">
        <w:rPr>
          <w:b/>
          <w:sz w:val="28"/>
          <w:szCs w:val="28"/>
          <w:highlight w:val="yellow"/>
          <w:lang w:val="uk-UA"/>
        </w:rPr>
        <w:t>Аналіз дох</w:t>
      </w:r>
      <w:r w:rsidR="007C3138" w:rsidRPr="007B29E3">
        <w:rPr>
          <w:b/>
          <w:sz w:val="28"/>
          <w:szCs w:val="28"/>
          <w:highlight w:val="yellow"/>
          <w:lang w:val="uk-UA"/>
        </w:rPr>
        <w:t>і</w:t>
      </w:r>
      <w:r w:rsidRPr="007B29E3">
        <w:rPr>
          <w:b/>
          <w:sz w:val="28"/>
          <w:szCs w:val="28"/>
          <w:highlight w:val="yellow"/>
          <w:lang w:val="uk-UA"/>
        </w:rPr>
        <w:t>дної ч</w:t>
      </w:r>
      <w:r w:rsidR="002E7C80" w:rsidRPr="007B29E3">
        <w:rPr>
          <w:b/>
          <w:sz w:val="28"/>
          <w:szCs w:val="28"/>
          <w:highlight w:val="yellow"/>
          <w:lang w:val="uk-UA"/>
        </w:rPr>
        <w:t xml:space="preserve">астини </w:t>
      </w:r>
      <w:r w:rsidR="00860BC5" w:rsidRPr="007B29E3">
        <w:rPr>
          <w:b/>
          <w:sz w:val="28"/>
          <w:szCs w:val="28"/>
          <w:highlight w:val="yellow"/>
          <w:lang w:val="uk-UA"/>
        </w:rPr>
        <w:t>Звіту про виконання фінансового плану</w:t>
      </w:r>
      <w:r w:rsidR="002E7C80" w:rsidRPr="007B29E3">
        <w:rPr>
          <w:b/>
          <w:sz w:val="28"/>
          <w:szCs w:val="28"/>
          <w:highlight w:val="yellow"/>
          <w:lang w:val="uk-UA"/>
        </w:rPr>
        <w:t xml:space="preserve"> за </w:t>
      </w:r>
      <w:r w:rsidR="00F6409A" w:rsidRPr="007B29E3">
        <w:rPr>
          <w:b/>
          <w:sz w:val="28"/>
          <w:szCs w:val="28"/>
          <w:highlight w:val="yellow"/>
          <w:lang w:val="uk-UA"/>
        </w:rPr>
        <w:t>2024</w:t>
      </w:r>
      <w:r w:rsidRPr="007B29E3">
        <w:rPr>
          <w:b/>
          <w:sz w:val="28"/>
          <w:szCs w:val="28"/>
          <w:highlight w:val="yellow"/>
          <w:lang w:val="uk-UA"/>
        </w:rPr>
        <w:t xml:space="preserve"> р</w:t>
      </w:r>
      <w:r w:rsidR="00A03EA7" w:rsidRPr="007B29E3">
        <w:rPr>
          <w:b/>
          <w:sz w:val="28"/>
          <w:szCs w:val="28"/>
          <w:highlight w:val="yellow"/>
          <w:lang w:val="uk-UA"/>
        </w:rPr>
        <w:t>ік</w:t>
      </w:r>
    </w:p>
    <w:p w:rsidR="008D4C99" w:rsidRPr="000E0C35" w:rsidRDefault="00D13AE3" w:rsidP="00E733A0">
      <w:pPr>
        <w:pStyle w:val="1"/>
        <w:shd w:val="clear" w:color="auto" w:fill="auto"/>
        <w:spacing w:before="0" w:line="360" w:lineRule="auto"/>
        <w:ind w:right="-1" w:firstLine="709"/>
        <w:jc w:val="right"/>
        <w:rPr>
          <w:sz w:val="28"/>
          <w:szCs w:val="28"/>
          <w:lang w:val="uk-UA"/>
        </w:rPr>
      </w:pPr>
      <w:r w:rsidRPr="000E0C35">
        <w:rPr>
          <w:sz w:val="28"/>
          <w:szCs w:val="28"/>
          <w:lang w:val="uk-UA"/>
        </w:rPr>
        <w:t>тис. грн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1225"/>
        <w:gridCol w:w="1206"/>
        <w:gridCol w:w="1118"/>
        <w:gridCol w:w="1057"/>
        <w:gridCol w:w="993"/>
        <w:gridCol w:w="1044"/>
        <w:gridCol w:w="883"/>
      </w:tblGrid>
      <w:tr w:rsidR="00E65DF7" w:rsidRPr="007B29E3" w:rsidTr="007B29E3">
        <w:trPr>
          <w:trHeight w:val="330"/>
          <w:tblHeader/>
          <w:jc w:val="center"/>
        </w:trPr>
        <w:tc>
          <w:tcPr>
            <w:tcW w:w="2294" w:type="dxa"/>
            <w:vMerge w:val="restart"/>
            <w:shd w:val="clear" w:color="auto" w:fill="auto"/>
            <w:vAlign w:val="center"/>
            <w:hideMark/>
          </w:tcPr>
          <w:p w:rsidR="00E65DF7" w:rsidRPr="007B29E3" w:rsidRDefault="00E65DF7" w:rsidP="00E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показників</w:t>
            </w:r>
            <w:proofErr w:type="spellEnd"/>
          </w:p>
          <w:p w:rsidR="00E733A0" w:rsidRPr="007B29E3" w:rsidRDefault="00E733A0" w:rsidP="00E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225" w:type="dxa"/>
            <w:vMerge w:val="restart"/>
            <w:shd w:val="clear" w:color="auto" w:fill="auto"/>
            <w:vAlign w:val="center"/>
            <w:hideMark/>
          </w:tcPr>
          <w:p w:rsidR="00E65DF7" w:rsidRPr="007B29E3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F6409A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  <w:hideMark/>
          </w:tcPr>
          <w:p w:rsidR="00E65DF7" w:rsidRPr="007B29E3" w:rsidRDefault="006A1368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План</w:t>
            </w:r>
            <w:r w:rsidR="00E65DF7"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6409A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="0044489E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E65DF7"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</w:p>
        </w:tc>
        <w:tc>
          <w:tcPr>
            <w:tcW w:w="1118" w:type="dxa"/>
            <w:vMerge w:val="restart"/>
            <w:shd w:val="clear" w:color="auto" w:fill="auto"/>
            <w:vAlign w:val="center"/>
            <w:hideMark/>
          </w:tcPr>
          <w:p w:rsidR="00E65DF7" w:rsidRPr="007B29E3" w:rsidRDefault="006A1368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Факт</w:t>
            </w:r>
            <w:r w:rsidR="0044489E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6409A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="0044489E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3977" w:type="dxa"/>
            <w:gridSpan w:val="4"/>
            <w:shd w:val="clear" w:color="auto" w:fill="auto"/>
            <w:vAlign w:val="center"/>
            <w:hideMark/>
          </w:tcPr>
          <w:p w:rsidR="00E65DF7" w:rsidRPr="007B29E3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Відхилення</w:t>
            </w:r>
            <w:proofErr w:type="spellEnd"/>
          </w:p>
        </w:tc>
      </w:tr>
      <w:tr w:rsidR="00E65DF7" w:rsidRPr="007B29E3" w:rsidTr="007B29E3">
        <w:trPr>
          <w:trHeight w:val="315"/>
          <w:tblHeader/>
          <w:jc w:val="center"/>
        </w:trPr>
        <w:tc>
          <w:tcPr>
            <w:tcW w:w="2294" w:type="dxa"/>
            <w:vMerge/>
            <w:vAlign w:val="center"/>
            <w:hideMark/>
          </w:tcPr>
          <w:p w:rsidR="00E65DF7" w:rsidRPr="007B29E3" w:rsidRDefault="00E65DF7" w:rsidP="00E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65DF7" w:rsidRPr="007B29E3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E65DF7" w:rsidRPr="007B29E3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:rsidR="00E65DF7" w:rsidRPr="007B29E3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0" w:type="dxa"/>
            <w:gridSpan w:val="2"/>
            <w:shd w:val="clear" w:color="auto" w:fill="auto"/>
            <w:vAlign w:val="center"/>
            <w:hideMark/>
          </w:tcPr>
          <w:p w:rsidR="00E65DF7" w:rsidRPr="007B29E3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F6409A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="006A1368"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="006A1368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="006A1368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факту</w:t>
            </w:r>
            <w:proofErr w:type="gramEnd"/>
            <w:r w:rsidR="006A1368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6409A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="006A1368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1927" w:type="dxa"/>
            <w:gridSpan w:val="2"/>
            <w:shd w:val="clear" w:color="auto" w:fill="auto"/>
            <w:vAlign w:val="center"/>
            <w:hideMark/>
          </w:tcPr>
          <w:p w:rsidR="00E65DF7" w:rsidRPr="007B29E3" w:rsidRDefault="006A1368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F6409A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плану</w:t>
            </w:r>
            <w:proofErr w:type="gramEnd"/>
            <w:r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6409A"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7B29E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</w:tr>
      <w:tr w:rsidR="00E65DF7" w:rsidRPr="007B29E3" w:rsidTr="007B29E3">
        <w:trPr>
          <w:trHeight w:val="330"/>
          <w:tblHeader/>
          <w:jc w:val="center"/>
        </w:trPr>
        <w:tc>
          <w:tcPr>
            <w:tcW w:w="2294" w:type="dxa"/>
            <w:vMerge/>
            <w:vAlign w:val="center"/>
            <w:hideMark/>
          </w:tcPr>
          <w:p w:rsidR="00E65DF7" w:rsidRPr="007B29E3" w:rsidRDefault="00E65DF7" w:rsidP="00EE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65DF7" w:rsidRPr="007B29E3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vMerge/>
            <w:vAlign w:val="center"/>
            <w:hideMark/>
          </w:tcPr>
          <w:p w:rsidR="00E65DF7" w:rsidRPr="007B29E3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:rsidR="00E65DF7" w:rsidRPr="007B29E3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E65DF7" w:rsidRPr="007B29E3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65DF7" w:rsidRPr="007B29E3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:rsidR="00E65DF7" w:rsidRPr="007B29E3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883" w:type="dxa"/>
            <w:shd w:val="clear" w:color="auto" w:fill="auto"/>
            <w:vAlign w:val="center"/>
            <w:hideMark/>
          </w:tcPr>
          <w:p w:rsidR="00E65DF7" w:rsidRPr="007B29E3" w:rsidRDefault="00E65DF7" w:rsidP="00023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B29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7A38B6" w:rsidRPr="007B29E3" w:rsidTr="007A38B6">
        <w:trPr>
          <w:trHeight w:val="645"/>
          <w:jc w:val="center"/>
        </w:trPr>
        <w:tc>
          <w:tcPr>
            <w:tcW w:w="2294" w:type="dxa"/>
            <w:shd w:val="clear" w:color="auto" w:fill="auto"/>
            <w:vAlign w:val="center"/>
            <w:hideMark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Усього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доходів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, у тому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7B29E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225" w:type="dxa"/>
            <w:shd w:val="clear" w:color="000000" w:fill="FFFFFF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870 548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1 466 383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939 973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69 425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-526 410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-35,9</w:t>
            </w:r>
          </w:p>
        </w:tc>
      </w:tr>
      <w:tr w:rsidR="007A38B6" w:rsidRPr="007B29E3" w:rsidTr="007A38B6">
        <w:trPr>
          <w:trHeight w:val="615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Чистий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продукції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29E3">
              <w:rPr>
                <w:rFonts w:ascii="Times New Roman" w:hAnsi="Times New Roman" w:cs="Times New Roman"/>
              </w:rPr>
              <w:t>товарів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7B29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390 377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278 690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293 237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-97 140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-24,9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14 547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5,2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проїзних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385 707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275 490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291 113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-94 595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-24,5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15 623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5,7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послуг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3 374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-2 497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-74,0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-323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-26,9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їдальні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№ 118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-38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-15,3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їдальні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№ 219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1 087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1 036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-51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-4,7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-164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-13,6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базі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відпочинку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-550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-100,0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Інші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операційні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доходи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465 250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1 179 268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612 140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146 890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-567 128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-48,1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реалізації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оборотних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активів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7B29E3">
              <w:rPr>
                <w:rFonts w:ascii="Times New Roman" w:hAnsi="Times New Roman" w:cs="Times New Roman"/>
              </w:rPr>
              <w:t>від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оприбуткування</w:t>
            </w:r>
            <w:proofErr w:type="spellEnd"/>
            <w:proofErr w:type="gramEnd"/>
            <w:r w:rsidRPr="007B29E3">
              <w:rPr>
                <w:rFonts w:ascii="Times New Roman" w:hAnsi="Times New Roman" w:cs="Times New Roman"/>
              </w:rPr>
              <w:t xml:space="preserve"> товарно-</w:t>
            </w:r>
            <w:proofErr w:type="spellStart"/>
            <w:r w:rsidRPr="007B29E3">
              <w:rPr>
                <w:rFonts w:ascii="Times New Roman" w:hAnsi="Times New Roman" w:cs="Times New Roman"/>
              </w:rPr>
              <w:t>матеріальних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цінностей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7 504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5 560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6 643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-861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-11,5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1 083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19,5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оренди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-35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-6,4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lastRenderedPageBreak/>
              <w:t>Дохід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списання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кредиторської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заборгованості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-372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-72,5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Видатки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на оплату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фактично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виконаних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B29E3">
              <w:rPr>
                <w:rFonts w:ascii="Times New Roman" w:hAnsi="Times New Roman" w:cs="Times New Roman"/>
              </w:rPr>
              <w:t>обсягів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пасажироперевезень</w:t>
            </w:r>
            <w:proofErr w:type="spellEnd"/>
            <w:proofErr w:type="gramEnd"/>
            <w:r w:rsidRPr="007B29E3">
              <w:rPr>
                <w:rFonts w:ascii="Times New Roman" w:hAnsi="Times New Roman" w:cs="Times New Roman"/>
              </w:rPr>
              <w:t xml:space="preserve"> МЕТ для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беззбиткової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розрахунків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КП ВТК 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518 120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-518 120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-100,0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Видатки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на оплату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фактично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виконаних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B29E3">
              <w:rPr>
                <w:rFonts w:ascii="Times New Roman" w:hAnsi="Times New Roman" w:cs="Times New Roman"/>
              </w:rPr>
              <w:t>обсягів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пасажироперевезень</w:t>
            </w:r>
            <w:proofErr w:type="spellEnd"/>
            <w:proofErr w:type="gramEnd"/>
            <w:r w:rsidRPr="007B29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пасажирським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автомобільним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транспортом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згідно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розрахунків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КП ВТК для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беззбиткової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роботи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50 198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-50 198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-100,0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Кошти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бюджету, в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т.ч</w:t>
            </w:r>
            <w:proofErr w:type="spellEnd"/>
            <w:r w:rsidRPr="007B29E3">
              <w:rPr>
                <w:rFonts w:ascii="Times New Roman" w:hAnsi="Times New Roman" w:cs="Times New Roman"/>
              </w:rPr>
              <w:t>.: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на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компенсацію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пільгового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проїзду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учнів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4 121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6 151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6 151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2 030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0,0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на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компенсацію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пільгового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B29E3">
              <w:rPr>
                <w:rFonts w:ascii="Times New Roman" w:hAnsi="Times New Roman" w:cs="Times New Roman"/>
              </w:rPr>
              <w:t>проїзду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студентів</w:t>
            </w:r>
            <w:proofErr w:type="spellEnd"/>
            <w:proofErr w:type="gram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1 869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1 869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0,0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на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компенсацію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proofErr w:type="gramStart"/>
            <w:r w:rsidRPr="007B29E3">
              <w:rPr>
                <w:rFonts w:ascii="Times New Roman" w:hAnsi="Times New Roman" w:cs="Times New Roman"/>
              </w:rPr>
              <w:t>безоплатний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проїзд</w:t>
            </w:r>
            <w:proofErr w:type="spellEnd"/>
            <w:proofErr w:type="gram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багатодітних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сімей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105,3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0,0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на оплату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фактично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виконаних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обсягів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пасажироперевезень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міським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електричним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транспортом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208 118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364 120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364 120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156 002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0,0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на оплату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фактично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виконаних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обсягів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пасажироперевезень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автомобільним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транспортом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7B29E3">
              <w:rPr>
                <w:rFonts w:ascii="Times New Roman" w:hAnsi="Times New Roman" w:cs="Times New Roman"/>
              </w:rPr>
              <w:lastRenderedPageBreak/>
              <w:t>звичайному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режимі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руху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lastRenderedPageBreak/>
              <w:t>82 031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87 100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87 100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5 069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0,0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компенсація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пільговий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проїзд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Вінницької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територіальної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громади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міським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електротранспортом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105 079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99 552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99 553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-5 526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-5,3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0,0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компенсація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пільговий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проїзд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окремих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категорій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Вінницької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територіальної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громади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автобусами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користування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56 062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45 658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45 658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-10 404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-18,6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0,0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>"</w:t>
            </w:r>
            <w:proofErr w:type="spellStart"/>
            <w:r w:rsidRPr="007B29E3">
              <w:rPr>
                <w:rFonts w:ascii="Times New Roman" w:hAnsi="Times New Roman" w:cs="Times New Roman"/>
              </w:rPr>
              <w:t>Інші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фінансові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доходи"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7 671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3 165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-4 506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-58,7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1 665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111,0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proofErr w:type="spellStart"/>
            <w:r w:rsidRPr="007B29E3">
              <w:rPr>
                <w:rFonts w:ascii="Times New Roman" w:hAnsi="Times New Roman" w:cs="Times New Roman"/>
              </w:rPr>
              <w:t>Відсотки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одержані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банку за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коштами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підприємства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7 671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1 500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3 165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-4 506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-58,7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1 665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111,0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>"</w:t>
            </w:r>
            <w:proofErr w:type="spellStart"/>
            <w:r w:rsidRPr="007B29E3">
              <w:rPr>
                <w:rFonts w:ascii="Times New Roman" w:hAnsi="Times New Roman" w:cs="Times New Roman"/>
              </w:rPr>
              <w:t>Інші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доходи"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7 250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6 925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31 431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24 181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333,5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24 506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353,9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амортизація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безкоштовно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отриманих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основних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засобів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5 332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5 325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14 028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15 485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290,4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15 803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296,8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безоплатно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отриманих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активів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B29E3">
              <w:rPr>
                <w:rFonts w:ascii="Times New Roman" w:hAnsi="Times New Roman" w:cs="Times New Roman"/>
              </w:rPr>
              <w:t>швейцарські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трамваї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запасні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частини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до них)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15 223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15 079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10 471,5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15 223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оприбуткований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металобрухт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розборки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1 095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82,5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7B29E3">
              <w:rPr>
                <w:rFonts w:ascii="Times New Roman" w:hAnsi="Times New Roman" w:cs="Times New Roman"/>
              </w:rPr>
              <w:t>інші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,   </w:t>
            </w:r>
            <w:proofErr w:type="gramEnd"/>
            <w:r w:rsidRPr="007B29E3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т.ч</w:t>
            </w:r>
            <w:proofErr w:type="spellEnd"/>
            <w:r w:rsidRPr="007B29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відшкодування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заробітної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плати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військовослужбовцям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-100,0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lastRenderedPageBreak/>
              <w:t xml:space="preserve">-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відшкодування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збитку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при ДТП</w:t>
            </w:r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86,6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дохід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від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реалізаціі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активів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 w:rsidRPr="007B29E3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 в</w:t>
            </w:r>
            <w:proofErr w:type="gram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центрі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зайнятості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навчання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водіїв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-134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-48,2</w:t>
            </w: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-356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-71,2</w:t>
            </w:r>
          </w:p>
        </w:tc>
      </w:tr>
      <w:tr w:rsidR="007A38B6" w:rsidRPr="007B29E3" w:rsidTr="007A38B6">
        <w:trPr>
          <w:trHeight w:val="420"/>
          <w:jc w:val="center"/>
        </w:trPr>
        <w:tc>
          <w:tcPr>
            <w:tcW w:w="2294" w:type="dxa"/>
            <w:shd w:val="clear" w:color="auto" w:fill="auto"/>
            <w:vAlign w:val="center"/>
          </w:tcPr>
          <w:p w:rsidR="007A38B6" w:rsidRPr="007B29E3" w:rsidRDefault="007A38B6" w:rsidP="007A38B6">
            <w:pPr>
              <w:rPr>
                <w:rFonts w:ascii="Times New Roman" w:hAnsi="Times New Roman" w:cs="Times New Roman"/>
              </w:rPr>
            </w:pPr>
            <w:r w:rsidRPr="007B29E3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оренда</w:t>
            </w:r>
            <w:proofErr w:type="spellEnd"/>
            <w:r w:rsidRPr="007B29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29E3">
              <w:rPr>
                <w:rFonts w:ascii="Times New Roman" w:hAnsi="Times New Roman" w:cs="Times New Roman"/>
              </w:rPr>
              <w:t>приміщень</w:t>
            </w:r>
            <w:proofErr w:type="spellEnd"/>
          </w:p>
        </w:tc>
        <w:tc>
          <w:tcPr>
            <w:tcW w:w="1225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7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  <w:r w:rsidRPr="007A38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7A38B6" w:rsidRPr="007A38B6" w:rsidRDefault="007A38B6" w:rsidP="007A38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D4C99" w:rsidRPr="000E0C35" w:rsidRDefault="008D4C99" w:rsidP="004D2878">
      <w:pPr>
        <w:pStyle w:val="1"/>
        <w:shd w:val="clear" w:color="auto" w:fill="auto"/>
        <w:spacing w:before="0" w:line="240" w:lineRule="auto"/>
        <w:ind w:right="-1" w:firstLine="709"/>
        <w:rPr>
          <w:sz w:val="28"/>
          <w:szCs w:val="28"/>
        </w:rPr>
      </w:pPr>
    </w:p>
    <w:p w:rsidR="00860308" w:rsidRPr="00620678" w:rsidRDefault="00ED36D4" w:rsidP="00860308">
      <w:pPr>
        <w:pStyle w:val="1"/>
        <w:shd w:val="clear" w:color="auto" w:fill="auto"/>
        <w:spacing w:before="0" w:line="360" w:lineRule="auto"/>
        <w:ind w:firstLine="680"/>
        <w:rPr>
          <w:color w:val="FF0000"/>
          <w:sz w:val="28"/>
          <w:szCs w:val="28"/>
          <w:lang w:val="uk-UA"/>
        </w:rPr>
      </w:pPr>
      <w:r w:rsidRPr="007B29E3">
        <w:rPr>
          <w:color w:val="000000"/>
          <w:sz w:val="28"/>
          <w:szCs w:val="28"/>
          <w:highlight w:val="yellow"/>
          <w:lang w:val="uk-UA"/>
        </w:rPr>
        <w:t>Всього</w:t>
      </w:r>
      <w:r w:rsidR="00144BA5" w:rsidRPr="007B29E3">
        <w:rPr>
          <w:color w:val="000000"/>
          <w:sz w:val="28"/>
          <w:szCs w:val="28"/>
          <w:highlight w:val="yellow"/>
        </w:rPr>
        <w:t xml:space="preserve"> </w:t>
      </w:r>
      <w:r w:rsidRPr="007B29E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6A1368" w:rsidRPr="007B29E3">
        <w:rPr>
          <w:color w:val="000000"/>
          <w:sz w:val="28"/>
          <w:szCs w:val="28"/>
          <w:highlight w:val="yellow"/>
          <w:lang w:val="uk-UA"/>
        </w:rPr>
        <w:t>за</w:t>
      </w:r>
      <w:r w:rsidR="00144BA5" w:rsidRPr="007B29E3">
        <w:rPr>
          <w:color w:val="000000"/>
          <w:sz w:val="28"/>
          <w:szCs w:val="28"/>
          <w:highlight w:val="yellow"/>
        </w:rPr>
        <w:t xml:space="preserve"> </w:t>
      </w:r>
      <w:r w:rsidR="006A1368" w:rsidRPr="007B29E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F6409A" w:rsidRPr="007B29E3">
        <w:rPr>
          <w:color w:val="000000"/>
          <w:sz w:val="28"/>
          <w:szCs w:val="28"/>
          <w:highlight w:val="yellow"/>
          <w:lang w:val="uk-UA"/>
        </w:rPr>
        <w:t>2024</w:t>
      </w:r>
      <w:r w:rsidR="00144BA5" w:rsidRPr="007B29E3">
        <w:rPr>
          <w:color w:val="000000"/>
          <w:sz w:val="28"/>
          <w:szCs w:val="28"/>
          <w:highlight w:val="yellow"/>
        </w:rPr>
        <w:t xml:space="preserve"> </w:t>
      </w:r>
      <w:r w:rsidR="00A03EA7" w:rsidRPr="007B29E3">
        <w:rPr>
          <w:color w:val="000000"/>
          <w:sz w:val="28"/>
          <w:szCs w:val="28"/>
          <w:highlight w:val="yellow"/>
          <w:lang w:val="uk-UA"/>
        </w:rPr>
        <w:t xml:space="preserve"> рік</w:t>
      </w:r>
      <w:r w:rsidR="008F44B2" w:rsidRPr="007B29E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6A1368" w:rsidRPr="007B29E3">
        <w:rPr>
          <w:color w:val="000000"/>
          <w:sz w:val="28"/>
          <w:szCs w:val="28"/>
          <w:highlight w:val="yellow"/>
          <w:lang w:val="uk-UA"/>
        </w:rPr>
        <w:t>підприємство отримало</w:t>
      </w:r>
      <w:r w:rsidR="007A334D" w:rsidRPr="007B29E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6A1368" w:rsidRPr="007B29E3">
        <w:rPr>
          <w:color w:val="000000"/>
          <w:sz w:val="28"/>
          <w:szCs w:val="28"/>
          <w:highlight w:val="yellow"/>
          <w:lang w:val="uk-UA"/>
        </w:rPr>
        <w:t>дох</w:t>
      </w:r>
      <w:r w:rsidR="00BF20F4" w:rsidRPr="007B29E3">
        <w:rPr>
          <w:color w:val="000000"/>
          <w:sz w:val="28"/>
          <w:szCs w:val="28"/>
          <w:highlight w:val="yellow"/>
          <w:lang w:val="uk-UA"/>
        </w:rPr>
        <w:t>і</w:t>
      </w:r>
      <w:r w:rsidR="006A1368" w:rsidRPr="007B29E3">
        <w:rPr>
          <w:color w:val="000000"/>
          <w:sz w:val="28"/>
          <w:szCs w:val="28"/>
          <w:highlight w:val="yellow"/>
          <w:lang w:val="uk-UA"/>
        </w:rPr>
        <w:t>д</w:t>
      </w:r>
      <w:r w:rsidR="004D2878" w:rsidRPr="007B29E3">
        <w:rPr>
          <w:color w:val="000000"/>
          <w:sz w:val="28"/>
          <w:szCs w:val="28"/>
          <w:highlight w:val="yellow"/>
          <w:lang w:val="uk-UA"/>
        </w:rPr>
        <w:t xml:space="preserve"> у</w:t>
      </w:r>
      <w:r w:rsidR="007A334D" w:rsidRPr="007B29E3">
        <w:rPr>
          <w:color w:val="000000"/>
          <w:sz w:val="28"/>
          <w:szCs w:val="28"/>
          <w:highlight w:val="yellow"/>
          <w:lang w:val="uk-UA"/>
        </w:rPr>
        <w:t xml:space="preserve"> розмірі</w:t>
      </w:r>
      <w:r w:rsidR="008F44B2" w:rsidRPr="007B29E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7B29E3" w:rsidRPr="007B29E3">
        <w:rPr>
          <w:color w:val="000000"/>
          <w:sz w:val="28"/>
          <w:szCs w:val="28"/>
          <w:highlight w:val="yellow"/>
        </w:rPr>
        <w:t>9</w:t>
      </w:r>
      <w:r w:rsidR="00274FB8" w:rsidRPr="00274FB8">
        <w:rPr>
          <w:color w:val="000000"/>
          <w:sz w:val="28"/>
          <w:szCs w:val="28"/>
          <w:highlight w:val="yellow"/>
        </w:rPr>
        <w:t>39</w:t>
      </w:r>
      <w:r w:rsidR="00846E00" w:rsidRPr="007B29E3">
        <w:rPr>
          <w:color w:val="000000"/>
          <w:sz w:val="28"/>
          <w:szCs w:val="28"/>
          <w:highlight w:val="yellow"/>
        </w:rPr>
        <w:t xml:space="preserve"> </w:t>
      </w:r>
      <w:r w:rsidR="00274FB8" w:rsidRPr="00274FB8">
        <w:rPr>
          <w:color w:val="000000"/>
          <w:sz w:val="28"/>
          <w:szCs w:val="28"/>
          <w:highlight w:val="yellow"/>
        </w:rPr>
        <w:t>973</w:t>
      </w:r>
      <w:r w:rsidR="006A1368" w:rsidRPr="007B29E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7A334D" w:rsidRPr="007B29E3">
        <w:rPr>
          <w:color w:val="000000"/>
          <w:sz w:val="28"/>
          <w:szCs w:val="28"/>
          <w:highlight w:val="yellow"/>
          <w:lang w:val="uk-UA"/>
        </w:rPr>
        <w:t xml:space="preserve">тис. грн, що </w:t>
      </w:r>
      <w:r w:rsidR="001F7E63" w:rsidRPr="007B29E3">
        <w:rPr>
          <w:color w:val="000000"/>
          <w:sz w:val="28"/>
          <w:szCs w:val="28"/>
          <w:highlight w:val="yellow"/>
          <w:lang w:val="uk-UA"/>
        </w:rPr>
        <w:t xml:space="preserve">на </w:t>
      </w:r>
      <w:r w:rsidR="00274FB8" w:rsidRPr="00274FB8">
        <w:rPr>
          <w:color w:val="000000"/>
          <w:sz w:val="28"/>
          <w:szCs w:val="28"/>
          <w:highlight w:val="yellow"/>
        </w:rPr>
        <w:t>6</w:t>
      </w:r>
      <w:r w:rsidR="007B29E3" w:rsidRPr="007B29E3">
        <w:rPr>
          <w:color w:val="000000"/>
          <w:sz w:val="28"/>
          <w:szCs w:val="28"/>
          <w:highlight w:val="yellow"/>
        </w:rPr>
        <w:t>9 4</w:t>
      </w:r>
      <w:r w:rsidR="00274FB8" w:rsidRPr="00274FB8">
        <w:rPr>
          <w:color w:val="000000"/>
          <w:sz w:val="28"/>
          <w:szCs w:val="28"/>
          <w:highlight w:val="yellow"/>
        </w:rPr>
        <w:t>25</w:t>
      </w:r>
      <w:r w:rsidR="00162A2E" w:rsidRPr="007B29E3">
        <w:rPr>
          <w:bCs/>
          <w:color w:val="000000"/>
          <w:sz w:val="28"/>
          <w:szCs w:val="28"/>
          <w:highlight w:val="yellow"/>
          <w:lang w:val="uk-UA" w:eastAsia="uk-UA"/>
        </w:rPr>
        <w:t xml:space="preserve"> </w:t>
      </w:r>
      <w:r w:rsidR="001F7E63" w:rsidRPr="007B29E3">
        <w:rPr>
          <w:color w:val="000000"/>
          <w:sz w:val="28"/>
          <w:szCs w:val="28"/>
          <w:highlight w:val="yellow"/>
          <w:lang w:val="uk-UA"/>
        </w:rPr>
        <w:t xml:space="preserve">тис. грн </w:t>
      </w:r>
      <w:r w:rsidR="004D2878" w:rsidRPr="007B29E3">
        <w:rPr>
          <w:color w:val="000000"/>
          <w:sz w:val="28"/>
          <w:szCs w:val="28"/>
          <w:highlight w:val="yellow"/>
          <w:lang w:val="uk-UA"/>
        </w:rPr>
        <w:t>(</w:t>
      </w:r>
      <w:r w:rsidR="001F7E63" w:rsidRPr="007B29E3">
        <w:rPr>
          <w:color w:val="000000"/>
          <w:sz w:val="28"/>
          <w:szCs w:val="28"/>
          <w:highlight w:val="yellow"/>
          <w:lang w:val="uk-UA"/>
        </w:rPr>
        <w:t xml:space="preserve">або на </w:t>
      </w:r>
      <w:r w:rsidR="00274FB8">
        <w:rPr>
          <w:color w:val="000000"/>
          <w:sz w:val="28"/>
          <w:szCs w:val="28"/>
          <w:highlight w:val="yellow"/>
        </w:rPr>
        <w:t>8</w:t>
      </w:r>
      <w:r w:rsidR="00274FB8">
        <w:rPr>
          <w:color w:val="000000"/>
          <w:sz w:val="28"/>
          <w:szCs w:val="28"/>
          <w:highlight w:val="yellow"/>
          <w:lang w:val="uk-UA"/>
        </w:rPr>
        <w:t>,0</w:t>
      </w:r>
      <w:r w:rsidR="006A1368" w:rsidRPr="007B29E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1F7E63" w:rsidRPr="007B29E3">
        <w:rPr>
          <w:color w:val="000000"/>
          <w:sz w:val="28"/>
          <w:szCs w:val="28"/>
          <w:highlight w:val="yellow"/>
          <w:lang w:val="uk-UA"/>
        </w:rPr>
        <w:t>%</w:t>
      </w:r>
      <w:r w:rsidR="004D2878" w:rsidRPr="007B29E3">
        <w:rPr>
          <w:color w:val="000000"/>
          <w:sz w:val="28"/>
          <w:szCs w:val="28"/>
          <w:highlight w:val="yellow"/>
          <w:lang w:val="uk-UA"/>
        </w:rPr>
        <w:t>)</w:t>
      </w:r>
      <w:r w:rsidR="00251713" w:rsidRPr="007B29E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885E2E" w:rsidRPr="007B29E3">
        <w:rPr>
          <w:color w:val="000000"/>
          <w:sz w:val="28"/>
          <w:szCs w:val="28"/>
          <w:highlight w:val="yellow"/>
          <w:lang w:val="uk-UA" w:eastAsia="ru-RU"/>
        </w:rPr>
        <w:t xml:space="preserve">більше </w:t>
      </w:r>
      <w:r w:rsidR="00FA43C1" w:rsidRPr="007B29E3">
        <w:rPr>
          <w:color w:val="000000"/>
          <w:sz w:val="28"/>
          <w:szCs w:val="28"/>
          <w:highlight w:val="yellow"/>
          <w:lang w:val="uk-UA"/>
        </w:rPr>
        <w:t xml:space="preserve">фактичного показника </w:t>
      </w:r>
      <w:r w:rsidR="00172AEE" w:rsidRPr="007B29E3">
        <w:rPr>
          <w:color w:val="000000"/>
          <w:sz w:val="28"/>
          <w:szCs w:val="28"/>
          <w:highlight w:val="yellow"/>
          <w:lang w:val="uk-UA"/>
        </w:rPr>
        <w:t xml:space="preserve">за </w:t>
      </w:r>
      <w:r w:rsidR="00F6409A" w:rsidRPr="007B29E3">
        <w:rPr>
          <w:color w:val="000000"/>
          <w:sz w:val="28"/>
          <w:szCs w:val="28"/>
          <w:highlight w:val="yellow"/>
          <w:lang w:val="uk-UA"/>
        </w:rPr>
        <w:t>2023</w:t>
      </w:r>
      <w:r w:rsidR="00A03EA7" w:rsidRPr="007B29E3">
        <w:rPr>
          <w:color w:val="000000"/>
          <w:sz w:val="28"/>
          <w:szCs w:val="28"/>
          <w:highlight w:val="yellow"/>
          <w:lang w:val="uk-UA"/>
        </w:rPr>
        <w:t xml:space="preserve"> рік</w:t>
      </w:r>
      <w:r w:rsidR="00FA43C1" w:rsidRPr="007B29E3">
        <w:rPr>
          <w:color w:val="000000"/>
          <w:sz w:val="28"/>
          <w:szCs w:val="28"/>
          <w:highlight w:val="yellow"/>
          <w:lang w:val="uk-UA"/>
        </w:rPr>
        <w:t xml:space="preserve"> та на </w:t>
      </w:r>
      <w:r w:rsidR="007B29E3" w:rsidRPr="007B29E3">
        <w:rPr>
          <w:color w:val="000000"/>
          <w:sz w:val="28"/>
          <w:szCs w:val="28"/>
          <w:highlight w:val="yellow"/>
          <w:lang w:val="uk-UA"/>
        </w:rPr>
        <w:t>5</w:t>
      </w:r>
      <w:r w:rsidR="00274FB8">
        <w:rPr>
          <w:color w:val="000000"/>
          <w:sz w:val="28"/>
          <w:szCs w:val="28"/>
          <w:highlight w:val="yellow"/>
          <w:lang w:val="uk-UA"/>
        </w:rPr>
        <w:t>26</w:t>
      </w:r>
      <w:r w:rsidR="007B29E3" w:rsidRPr="007B29E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274FB8">
        <w:rPr>
          <w:color w:val="000000"/>
          <w:sz w:val="28"/>
          <w:szCs w:val="28"/>
          <w:highlight w:val="yellow"/>
          <w:lang w:val="uk-UA"/>
        </w:rPr>
        <w:t>410</w:t>
      </w:r>
      <w:r w:rsidR="00172AEE" w:rsidRPr="007B29E3">
        <w:rPr>
          <w:color w:val="000000"/>
          <w:sz w:val="28"/>
          <w:szCs w:val="28"/>
          <w:highlight w:val="yellow"/>
          <w:lang w:val="uk-UA"/>
        </w:rPr>
        <w:t xml:space="preserve">  тис. грн</w:t>
      </w:r>
      <w:r w:rsidR="00FA43C1" w:rsidRPr="007B29E3">
        <w:rPr>
          <w:color w:val="000000"/>
          <w:sz w:val="28"/>
          <w:szCs w:val="28"/>
          <w:highlight w:val="yellow"/>
          <w:lang w:val="uk-UA"/>
        </w:rPr>
        <w:t xml:space="preserve"> (або на </w:t>
      </w:r>
      <w:r w:rsidR="007B29E3" w:rsidRPr="007B29E3">
        <w:rPr>
          <w:color w:val="000000"/>
          <w:sz w:val="28"/>
          <w:szCs w:val="28"/>
          <w:highlight w:val="yellow"/>
          <w:lang w:val="uk-UA"/>
        </w:rPr>
        <w:t>3</w:t>
      </w:r>
      <w:r w:rsidR="00274FB8">
        <w:rPr>
          <w:color w:val="000000"/>
          <w:sz w:val="28"/>
          <w:szCs w:val="28"/>
          <w:highlight w:val="yellow"/>
          <w:lang w:val="uk-UA"/>
        </w:rPr>
        <w:t>5</w:t>
      </w:r>
      <w:r w:rsidR="007B29E3" w:rsidRPr="007B29E3">
        <w:rPr>
          <w:color w:val="000000"/>
          <w:sz w:val="28"/>
          <w:szCs w:val="28"/>
          <w:highlight w:val="yellow"/>
          <w:lang w:val="uk-UA"/>
        </w:rPr>
        <w:t>,9</w:t>
      </w:r>
      <w:r w:rsidR="00172AEE" w:rsidRPr="007B29E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FA43C1" w:rsidRPr="007B29E3">
        <w:rPr>
          <w:color w:val="000000"/>
          <w:sz w:val="28"/>
          <w:szCs w:val="28"/>
          <w:highlight w:val="yellow"/>
          <w:lang w:val="uk-UA"/>
        </w:rPr>
        <w:t xml:space="preserve">%) </w:t>
      </w:r>
      <w:r w:rsidR="00885E2E" w:rsidRPr="007B29E3">
        <w:rPr>
          <w:color w:val="000000"/>
          <w:sz w:val="28"/>
          <w:szCs w:val="28"/>
          <w:highlight w:val="yellow"/>
          <w:lang w:val="uk-UA" w:eastAsia="ru-RU"/>
        </w:rPr>
        <w:t xml:space="preserve">менше </w:t>
      </w:r>
      <w:r w:rsidR="008930FD" w:rsidRPr="007B29E3">
        <w:rPr>
          <w:color w:val="000000"/>
          <w:sz w:val="28"/>
          <w:szCs w:val="28"/>
          <w:highlight w:val="yellow"/>
          <w:lang w:val="uk-UA"/>
        </w:rPr>
        <w:t>планового</w:t>
      </w:r>
      <w:r w:rsidR="000B153B" w:rsidRPr="007B29E3">
        <w:rPr>
          <w:color w:val="000000"/>
          <w:sz w:val="28"/>
          <w:szCs w:val="28"/>
          <w:highlight w:val="yellow"/>
          <w:lang w:val="uk-UA"/>
        </w:rPr>
        <w:t xml:space="preserve"> показника </w:t>
      </w:r>
      <w:r w:rsidR="00172AEE" w:rsidRPr="007B29E3">
        <w:rPr>
          <w:color w:val="000000"/>
          <w:sz w:val="28"/>
          <w:szCs w:val="28"/>
          <w:highlight w:val="yellow"/>
          <w:lang w:val="uk-UA"/>
        </w:rPr>
        <w:t xml:space="preserve">на </w:t>
      </w:r>
      <w:r w:rsidR="00F6409A" w:rsidRPr="007B29E3">
        <w:rPr>
          <w:color w:val="000000"/>
          <w:sz w:val="28"/>
          <w:szCs w:val="28"/>
          <w:highlight w:val="yellow"/>
          <w:lang w:val="uk-UA"/>
        </w:rPr>
        <w:t>2024</w:t>
      </w:r>
      <w:r w:rsidR="00A03EA7" w:rsidRPr="007B29E3">
        <w:rPr>
          <w:color w:val="000000"/>
          <w:sz w:val="28"/>
          <w:szCs w:val="28"/>
          <w:highlight w:val="yellow"/>
          <w:lang w:val="uk-UA"/>
        </w:rPr>
        <w:t xml:space="preserve"> рік</w:t>
      </w:r>
      <w:r w:rsidR="00FA43C1" w:rsidRPr="007B29E3">
        <w:rPr>
          <w:color w:val="000000"/>
          <w:sz w:val="28"/>
          <w:szCs w:val="28"/>
          <w:highlight w:val="yellow"/>
          <w:lang w:val="uk-UA"/>
        </w:rPr>
        <w:t>.</w:t>
      </w:r>
      <w:r w:rsidR="00251713" w:rsidRPr="000E0C35">
        <w:rPr>
          <w:color w:val="000000"/>
          <w:sz w:val="28"/>
          <w:szCs w:val="28"/>
          <w:lang w:val="uk-UA"/>
        </w:rPr>
        <w:t xml:space="preserve"> </w:t>
      </w:r>
    </w:p>
    <w:p w:rsidR="00150382" w:rsidRPr="00620678" w:rsidRDefault="00E527CB" w:rsidP="00150382">
      <w:pPr>
        <w:pStyle w:val="1"/>
        <w:shd w:val="clear" w:color="auto" w:fill="auto"/>
        <w:spacing w:before="0" w:line="360" w:lineRule="auto"/>
        <w:ind w:firstLine="680"/>
        <w:rPr>
          <w:color w:val="FF0000"/>
          <w:sz w:val="28"/>
          <w:szCs w:val="28"/>
          <w:lang w:val="uk-UA"/>
        </w:rPr>
      </w:pPr>
      <w:r w:rsidRPr="005D3AB3">
        <w:rPr>
          <w:color w:val="000000"/>
          <w:sz w:val="28"/>
          <w:szCs w:val="28"/>
          <w:highlight w:val="yellow"/>
          <w:lang w:val="uk-UA"/>
        </w:rPr>
        <w:t>Комунальне підприємство</w:t>
      </w:r>
      <w:r w:rsidR="00AC3011"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Pr="005D3AB3">
        <w:rPr>
          <w:color w:val="000000"/>
          <w:sz w:val="28"/>
          <w:szCs w:val="28"/>
          <w:highlight w:val="yellow"/>
          <w:lang w:val="uk-UA"/>
        </w:rPr>
        <w:t xml:space="preserve">за </w:t>
      </w:r>
      <w:r w:rsidR="00F6409A" w:rsidRPr="005D3AB3">
        <w:rPr>
          <w:color w:val="000000"/>
          <w:sz w:val="28"/>
          <w:szCs w:val="28"/>
          <w:highlight w:val="yellow"/>
          <w:lang w:val="uk-UA"/>
        </w:rPr>
        <w:t>2024</w:t>
      </w:r>
      <w:r w:rsidR="00A03EA7" w:rsidRPr="005D3AB3">
        <w:rPr>
          <w:color w:val="000000"/>
          <w:sz w:val="28"/>
          <w:szCs w:val="28"/>
          <w:highlight w:val="yellow"/>
          <w:lang w:val="uk-UA"/>
        </w:rPr>
        <w:t xml:space="preserve"> рік</w:t>
      </w:r>
      <w:r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AC3011" w:rsidRPr="005D3AB3">
        <w:rPr>
          <w:color w:val="000000"/>
          <w:sz w:val="28"/>
          <w:szCs w:val="28"/>
          <w:highlight w:val="yellow"/>
          <w:lang w:val="uk-UA"/>
        </w:rPr>
        <w:t>отримал</w:t>
      </w:r>
      <w:r w:rsidRPr="005D3AB3">
        <w:rPr>
          <w:color w:val="000000"/>
          <w:sz w:val="28"/>
          <w:szCs w:val="28"/>
          <w:highlight w:val="yellow"/>
          <w:lang w:val="uk-UA"/>
        </w:rPr>
        <w:t>о</w:t>
      </w:r>
      <w:r w:rsidR="008F3430" w:rsidRPr="005D3AB3">
        <w:rPr>
          <w:color w:val="000000"/>
          <w:sz w:val="28"/>
          <w:szCs w:val="28"/>
          <w:highlight w:val="yellow"/>
          <w:lang w:val="uk-UA"/>
        </w:rPr>
        <w:t xml:space="preserve"> чистий дохід від </w:t>
      </w:r>
      <w:r w:rsidR="00860308" w:rsidRPr="005D3AB3">
        <w:rPr>
          <w:color w:val="000000"/>
          <w:sz w:val="28"/>
          <w:szCs w:val="28"/>
          <w:highlight w:val="yellow"/>
          <w:lang w:val="uk-UA"/>
        </w:rPr>
        <w:t>реалізації наданих послуг</w:t>
      </w:r>
      <w:r w:rsidR="008F3430"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Pr="005D3AB3">
        <w:rPr>
          <w:color w:val="000000"/>
          <w:sz w:val="28"/>
          <w:szCs w:val="28"/>
          <w:highlight w:val="yellow"/>
          <w:lang w:val="uk-UA"/>
        </w:rPr>
        <w:t>в сумі</w:t>
      </w:r>
      <w:r w:rsidR="008F3430"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7B29E3" w:rsidRPr="005D3AB3">
        <w:rPr>
          <w:color w:val="000000"/>
          <w:sz w:val="28"/>
          <w:szCs w:val="28"/>
          <w:highlight w:val="yellow"/>
          <w:lang w:val="uk-UA"/>
        </w:rPr>
        <w:t>293 237</w:t>
      </w:r>
      <w:r w:rsidR="008F3430" w:rsidRPr="005D3AB3">
        <w:rPr>
          <w:color w:val="000000"/>
          <w:sz w:val="28"/>
          <w:szCs w:val="28"/>
          <w:highlight w:val="yellow"/>
          <w:lang w:val="uk-UA"/>
        </w:rPr>
        <w:t xml:space="preserve"> тис. </w:t>
      </w:r>
      <w:r w:rsidR="009031D5" w:rsidRPr="005D3AB3">
        <w:rPr>
          <w:color w:val="000000"/>
          <w:sz w:val="28"/>
          <w:szCs w:val="28"/>
          <w:highlight w:val="yellow"/>
          <w:lang w:val="uk-UA"/>
        </w:rPr>
        <w:t>грн</w:t>
      </w:r>
      <w:r w:rsidR="008F3430" w:rsidRPr="005D3AB3">
        <w:rPr>
          <w:color w:val="000000"/>
          <w:sz w:val="28"/>
          <w:szCs w:val="28"/>
          <w:highlight w:val="yellow"/>
          <w:lang w:val="uk-UA"/>
        </w:rPr>
        <w:t xml:space="preserve">, що </w:t>
      </w:r>
      <w:r w:rsidR="001F7E63" w:rsidRPr="005D3AB3">
        <w:rPr>
          <w:color w:val="000000"/>
          <w:sz w:val="28"/>
          <w:szCs w:val="28"/>
          <w:highlight w:val="yellow"/>
          <w:lang w:val="uk-UA"/>
        </w:rPr>
        <w:t xml:space="preserve">на </w:t>
      </w:r>
      <w:r w:rsidR="007B29E3" w:rsidRPr="005D3AB3">
        <w:rPr>
          <w:color w:val="000000"/>
          <w:sz w:val="28"/>
          <w:szCs w:val="28"/>
          <w:highlight w:val="yellow"/>
          <w:lang w:val="uk-UA"/>
        </w:rPr>
        <w:t>97 140</w:t>
      </w:r>
      <w:r w:rsidR="001F7E63" w:rsidRPr="005D3AB3">
        <w:rPr>
          <w:color w:val="000000"/>
          <w:sz w:val="28"/>
          <w:szCs w:val="28"/>
          <w:highlight w:val="yellow"/>
          <w:lang w:val="uk-UA"/>
        </w:rPr>
        <w:t xml:space="preserve"> тис.</w:t>
      </w:r>
      <w:r w:rsidR="004D2878"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1F7E63" w:rsidRPr="005D3AB3">
        <w:rPr>
          <w:color w:val="000000"/>
          <w:sz w:val="28"/>
          <w:szCs w:val="28"/>
          <w:highlight w:val="yellow"/>
          <w:lang w:val="uk-UA"/>
        </w:rPr>
        <w:t>грн</w:t>
      </w:r>
      <w:r w:rsidR="004D2878" w:rsidRPr="005D3AB3">
        <w:rPr>
          <w:color w:val="000000"/>
          <w:sz w:val="28"/>
          <w:szCs w:val="28"/>
          <w:highlight w:val="yellow"/>
          <w:lang w:val="uk-UA"/>
        </w:rPr>
        <w:t xml:space="preserve"> (</w:t>
      </w:r>
      <w:r w:rsidR="001F7E63" w:rsidRPr="005D3AB3">
        <w:rPr>
          <w:color w:val="000000"/>
          <w:sz w:val="28"/>
          <w:szCs w:val="28"/>
          <w:highlight w:val="yellow"/>
          <w:lang w:val="uk-UA"/>
        </w:rPr>
        <w:t xml:space="preserve">або на </w:t>
      </w:r>
      <w:r w:rsidR="007B29E3" w:rsidRPr="005D3AB3">
        <w:rPr>
          <w:color w:val="000000"/>
          <w:sz w:val="28"/>
          <w:szCs w:val="28"/>
          <w:highlight w:val="yellow"/>
          <w:lang w:val="uk-UA"/>
        </w:rPr>
        <w:t>24,9</w:t>
      </w:r>
      <w:r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1F7E63" w:rsidRPr="005D3AB3">
        <w:rPr>
          <w:color w:val="000000"/>
          <w:sz w:val="28"/>
          <w:szCs w:val="28"/>
          <w:highlight w:val="yellow"/>
          <w:lang w:val="uk-UA"/>
        </w:rPr>
        <w:t>%</w:t>
      </w:r>
      <w:r w:rsidR="004D2878" w:rsidRPr="005D3AB3">
        <w:rPr>
          <w:color w:val="000000"/>
          <w:sz w:val="28"/>
          <w:szCs w:val="28"/>
          <w:highlight w:val="yellow"/>
          <w:lang w:val="uk-UA"/>
        </w:rPr>
        <w:t xml:space="preserve">) </w:t>
      </w:r>
      <w:r w:rsidR="007B29E3" w:rsidRPr="005D3AB3">
        <w:rPr>
          <w:color w:val="000000"/>
          <w:sz w:val="28"/>
          <w:szCs w:val="28"/>
          <w:highlight w:val="yellow"/>
          <w:lang w:val="uk-UA" w:eastAsia="ru-RU"/>
        </w:rPr>
        <w:t>мен</w:t>
      </w:r>
      <w:r w:rsidR="00885E2E" w:rsidRPr="005D3AB3">
        <w:rPr>
          <w:color w:val="000000"/>
          <w:sz w:val="28"/>
          <w:szCs w:val="28"/>
          <w:highlight w:val="yellow"/>
          <w:lang w:val="uk-UA" w:eastAsia="ru-RU"/>
        </w:rPr>
        <w:t xml:space="preserve">ше </w:t>
      </w:r>
      <w:r w:rsidR="00251713" w:rsidRPr="005D3AB3">
        <w:rPr>
          <w:color w:val="000000"/>
          <w:sz w:val="28"/>
          <w:szCs w:val="28"/>
          <w:highlight w:val="yellow"/>
          <w:lang w:val="uk-UA"/>
        </w:rPr>
        <w:t xml:space="preserve">фактичного показника </w:t>
      </w:r>
      <w:r w:rsidR="00300CE6" w:rsidRPr="005D3AB3">
        <w:rPr>
          <w:color w:val="000000"/>
          <w:sz w:val="28"/>
          <w:szCs w:val="28"/>
          <w:highlight w:val="yellow"/>
          <w:lang w:val="uk-UA"/>
        </w:rPr>
        <w:t xml:space="preserve">за </w:t>
      </w:r>
      <w:r w:rsidR="00F6409A" w:rsidRPr="005D3AB3">
        <w:rPr>
          <w:color w:val="000000"/>
          <w:sz w:val="28"/>
          <w:szCs w:val="28"/>
          <w:highlight w:val="yellow"/>
          <w:lang w:val="uk-UA"/>
        </w:rPr>
        <w:t>2023</w:t>
      </w:r>
      <w:r w:rsidR="00A03EA7" w:rsidRPr="005D3AB3">
        <w:rPr>
          <w:color w:val="000000"/>
          <w:sz w:val="28"/>
          <w:szCs w:val="28"/>
          <w:highlight w:val="yellow"/>
          <w:lang w:val="uk-UA"/>
        </w:rPr>
        <w:t xml:space="preserve"> рік</w:t>
      </w:r>
      <w:r w:rsidR="00F5703C" w:rsidRPr="005D3AB3">
        <w:rPr>
          <w:color w:val="000000"/>
          <w:sz w:val="28"/>
          <w:szCs w:val="28"/>
          <w:highlight w:val="yellow"/>
          <w:lang w:val="uk-UA"/>
        </w:rPr>
        <w:t xml:space="preserve"> (</w:t>
      </w:r>
      <w:r w:rsidR="005D3AB3" w:rsidRPr="005D3AB3">
        <w:rPr>
          <w:color w:val="000000"/>
          <w:sz w:val="28"/>
          <w:szCs w:val="28"/>
          <w:highlight w:val="yellow"/>
          <w:lang w:val="uk-UA"/>
        </w:rPr>
        <w:t>390 377</w:t>
      </w:r>
      <w:r w:rsidR="00172AEE"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9C5479" w:rsidRPr="005D3AB3">
        <w:rPr>
          <w:color w:val="000000"/>
          <w:sz w:val="28"/>
          <w:szCs w:val="28"/>
          <w:highlight w:val="yellow"/>
          <w:lang w:val="uk-UA"/>
        </w:rPr>
        <w:t>т</w:t>
      </w:r>
      <w:r w:rsidR="00C564F9" w:rsidRPr="005D3AB3">
        <w:rPr>
          <w:color w:val="000000"/>
          <w:sz w:val="28"/>
          <w:szCs w:val="28"/>
          <w:highlight w:val="yellow"/>
          <w:lang w:val="uk-UA"/>
        </w:rPr>
        <w:t>ис</w:t>
      </w:r>
      <w:r w:rsidR="009C5479" w:rsidRPr="005D3AB3">
        <w:rPr>
          <w:color w:val="000000"/>
          <w:sz w:val="28"/>
          <w:szCs w:val="28"/>
          <w:highlight w:val="yellow"/>
          <w:lang w:val="uk-UA"/>
        </w:rPr>
        <w:t>.</w:t>
      </w:r>
      <w:r w:rsidR="00C564F9"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9C5479" w:rsidRPr="005D3AB3">
        <w:rPr>
          <w:color w:val="000000"/>
          <w:sz w:val="28"/>
          <w:szCs w:val="28"/>
          <w:highlight w:val="yellow"/>
          <w:lang w:val="uk-UA"/>
        </w:rPr>
        <w:t>грн</w:t>
      </w:r>
      <w:r w:rsidR="00F5703C" w:rsidRPr="000030F1">
        <w:rPr>
          <w:color w:val="000000"/>
          <w:sz w:val="28"/>
          <w:szCs w:val="28"/>
          <w:highlight w:val="yellow"/>
          <w:lang w:val="uk-UA"/>
        </w:rPr>
        <w:t>)</w:t>
      </w:r>
      <w:r w:rsidR="008F3430" w:rsidRPr="000030F1">
        <w:rPr>
          <w:color w:val="000000"/>
          <w:sz w:val="28"/>
          <w:szCs w:val="28"/>
          <w:highlight w:val="yellow"/>
          <w:lang w:val="uk-UA"/>
        </w:rPr>
        <w:t>.</w:t>
      </w:r>
      <w:r w:rsidR="00A331FF" w:rsidRPr="000030F1">
        <w:rPr>
          <w:sz w:val="28"/>
          <w:szCs w:val="28"/>
          <w:highlight w:val="yellow"/>
          <w:lang w:val="uk-UA"/>
        </w:rPr>
        <w:t xml:space="preserve"> Дане збільшення пояснюється наступним: відшкодування </w:t>
      </w:r>
      <w:r w:rsidR="00420671" w:rsidRPr="000030F1">
        <w:rPr>
          <w:sz w:val="28"/>
          <w:szCs w:val="28"/>
          <w:highlight w:val="yellow"/>
          <w:lang w:val="uk-UA"/>
        </w:rPr>
        <w:t>недоотриманих</w:t>
      </w:r>
      <w:r w:rsidR="00A331FF" w:rsidRPr="000030F1">
        <w:rPr>
          <w:sz w:val="28"/>
          <w:szCs w:val="28"/>
          <w:highlight w:val="yellow"/>
          <w:lang w:val="uk-UA"/>
        </w:rPr>
        <w:t xml:space="preserve"> доходів від реалізації  КП «</w:t>
      </w:r>
      <w:proofErr w:type="spellStart"/>
      <w:r w:rsidR="00A331FF" w:rsidRPr="000030F1">
        <w:rPr>
          <w:sz w:val="28"/>
          <w:szCs w:val="28"/>
          <w:highlight w:val="yellow"/>
          <w:lang w:val="uk-UA"/>
        </w:rPr>
        <w:t>Вінницякартсервіс</w:t>
      </w:r>
      <w:proofErr w:type="spellEnd"/>
      <w:r w:rsidR="00A331FF" w:rsidRPr="000030F1">
        <w:rPr>
          <w:sz w:val="28"/>
          <w:szCs w:val="28"/>
          <w:highlight w:val="yellow"/>
          <w:lang w:val="uk-UA"/>
        </w:rPr>
        <w:t xml:space="preserve">» за </w:t>
      </w:r>
      <w:r w:rsidR="00F6409A" w:rsidRPr="000030F1">
        <w:rPr>
          <w:sz w:val="28"/>
          <w:szCs w:val="28"/>
          <w:highlight w:val="yellow"/>
          <w:lang w:val="uk-UA"/>
        </w:rPr>
        <w:t>2023</w:t>
      </w:r>
      <w:r w:rsidR="00A331FF" w:rsidRPr="000030F1">
        <w:rPr>
          <w:sz w:val="28"/>
          <w:szCs w:val="28"/>
          <w:highlight w:val="yellow"/>
          <w:lang w:val="uk-UA"/>
        </w:rPr>
        <w:t xml:space="preserve"> рік, які були повернуті в січні </w:t>
      </w:r>
      <w:r w:rsidR="00F6409A" w:rsidRPr="000030F1">
        <w:rPr>
          <w:sz w:val="28"/>
          <w:szCs w:val="28"/>
          <w:highlight w:val="yellow"/>
          <w:lang w:val="uk-UA"/>
        </w:rPr>
        <w:t>2024</w:t>
      </w:r>
      <w:r w:rsidR="00A331FF" w:rsidRPr="000030F1">
        <w:rPr>
          <w:sz w:val="28"/>
          <w:szCs w:val="28"/>
          <w:highlight w:val="yellow"/>
          <w:lang w:val="uk-UA"/>
        </w:rPr>
        <w:t>р.</w:t>
      </w:r>
      <w:r w:rsidR="00A331FF" w:rsidRPr="000030F1">
        <w:rPr>
          <w:color w:val="000000"/>
          <w:sz w:val="28"/>
          <w:szCs w:val="28"/>
          <w:highlight w:val="yellow"/>
          <w:lang w:val="uk-UA"/>
        </w:rPr>
        <w:t xml:space="preserve">, а також отримання доходів від Генпідрядника за надання послуг </w:t>
      </w:r>
      <w:r w:rsidR="006B7BDF" w:rsidRPr="000030F1">
        <w:rPr>
          <w:color w:val="000000"/>
          <w:sz w:val="28"/>
          <w:szCs w:val="28"/>
          <w:highlight w:val="yellow"/>
          <w:lang w:val="uk-UA"/>
        </w:rPr>
        <w:t>по</w:t>
      </w:r>
      <w:r w:rsidR="006B7BDF">
        <w:rPr>
          <w:color w:val="000000"/>
          <w:sz w:val="28"/>
          <w:szCs w:val="28"/>
          <w:lang w:val="uk-UA"/>
        </w:rPr>
        <w:t xml:space="preserve"> </w:t>
      </w:r>
      <w:r w:rsidR="006B7BDF" w:rsidRPr="000030F1">
        <w:rPr>
          <w:color w:val="000000"/>
          <w:sz w:val="28"/>
          <w:szCs w:val="28"/>
          <w:highlight w:val="yellow"/>
          <w:lang w:val="uk-UA"/>
        </w:rPr>
        <w:t>реконструкції вул.</w:t>
      </w:r>
      <w:r w:rsidR="00420671" w:rsidRPr="000030F1">
        <w:rPr>
          <w:color w:val="000000"/>
          <w:sz w:val="28"/>
          <w:szCs w:val="28"/>
          <w:highlight w:val="yellow"/>
          <w:lang w:val="uk-UA"/>
        </w:rPr>
        <w:t xml:space="preserve"> </w:t>
      </w:r>
      <w:proofErr w:type="spellStart"/>
      <w:r w:rsidR="006B7BDF" w:rsidRPr="000030F1">
        <w:rPr>
          <w:color w:val="000000"/>
          <w:sz w:val="28"/>
          <w:szCs w:val="28"/>
          <w:highlight w:val="yellow"/>
          <w:lang w:val="uk-UA"/>
        </w:rPr>
        <w:t>Батозької</w:t>
      </w:r>
      <w:proofErr w:type="spellEnd"/>
      <w:r w:rsidR="006B7BDF" w:rsidRPr="000030F1">
        <w:rPr>
          <w:color w:val="000000"/>
          <w:sz w:val="28"/>
          <w:szCs w:val="28"/>
          <w:highlight w:val="yellow"/>
          <w:lang w:val="uk-UA"/>
        </w:rPr>
        <w:t>.</w:t>
      </w:r>
    </w:p>
    <w:p w:rsidR="00E1622B" w:rsidRDefault="00E1622B" w:rsidP="00E527CB">
      <w:pPr>
        <w:pStyle w:val="1"/>
        <w:shd w:val="clear" w:color="auto" w:fill="auto"/>
        <w:spacing w:before="0" w:line="360" w:lineRule="auto"/>
        <w:ind w:right="-1" w:firstLine="709"/>
        <w:jc w:val="center"/>
        <w:rPr>
          <w:b/>
          <w:color w:val="000000"/>
          <w:sz w:val="28"/>
          <w:szCs w:val="28"/>
          <w:lang w:val="uk-UA"/>
        </w:rPr>
      </w:pPr>
    </w:p>
    <w:p w:rsidR="00E527CB" w:rsidRPr="000E0C35" w:rsidRDefault="008F3430" w:rsidP="00E527CB">
      <w:pPr>
        <w:pStyle w:val="1"/>
        <w:shd w:val="clear" w:color="auto" w:fill="auto"/>
        <w:spacing w:before="0" w:line="360" w:lineRule="auto"/>
        <w:ind w:right="-1" w:firstLine="709"/>
        <w:jc w:val="center"/>
        <w:rPr>
          <w:b/>
          <w:sz w:val="28"/>
          <w:szCs w:val="28"/>
          <w:lang w:val="uk-UA"/>
        </w:rPr>
      </w:pPr>
      <w:r w:rsidRPr="000E0C35">
        <w:rPr>
          <w:b/>
          <w:color w:val="000000"/>
          <w:sz w:val="28"/>
          <w:szCs w:val="28"/>
          <w:lang w:val="uk-UA"/>
        </w:rPr>
        <w:t xml:space="preserve">Формування витратної частини </w:t>
      </w:r>
      <w:r w:rsidR="00860BC5" w:rsidRPr="000E0C35">
        <w:rPr>
          <w:b/>
          <w:sz w:val="28"/>
          <w:szCs w:val="28"/>
          <w:lang w:val="uk-UA"/>
        </w:rPr>
        <w:t>Звіту про виконання фінансового плану</w:t>
      </w:r>
      <w:r w:rsidR="00E527CB" w:rsidRPr="000E0C35">
        <w:rPr>
          <w:b/>
          <w:sz w:val="28"/>
          <w:szCs w:val="28"/>
          <w:lang w:val="uk-UA"/>
        </w:rPr>
        <w:t xml:space="preserve"> за </w:t>
      </w:r>
      <w:r w:rsidR="00F6409A">
        <w:rPr>
          <w:b/>
          <w:sz w:val="28"/>
          <w:szCs w:val="28"/>
          <w:lang w:val="uk-UA"/>
        </w:rPr>
        <w:t>2024</w:t>
      </w:r>
      <w:r w:rsidR="00A03EA7" w:rsidRPr="000E0C35">
        <w:rPr>
          <w:b/>
          <w:sz w:val="28"/>
          <w:szCs w:val="28"/>
          <w:lang w:val="uk-UA"/>
        </w:rPr>
        <w:t xml:space="preserve"> рік</w:t>
      </w:r>
    </w:p>
    <w:p w:rsidR="005B648F" w:rsidRPr="000E0C35" w:rsidRDefault="00D03CF2" w:rsidP="00E733A0">
      <w:pPr>
        <w:pStyle w:val="1"/>
        <w:shd w:val="clear" w:color="auto" w:fill="auto"/>
        <w:spacing w:before="0" w:line="360" w:lineRule="auto"/>
        <w:ind w:left="20" w:firstLine="709"/>
        <w:rPr>
          <w:color w:val="000000"/>
          <w:sz w:val="28"/>
          <w:szCs w:val="28"/>
          <w:lang w:val="uk-UA"/>
        </w:rPr>
      </w:pPr>
      <w:r w:rsidRPr="005D3AB3">
        <w:rPr>
          <w:color w:val="000000"/>
          <w:sz w:val="28"/>
          <w:szCs w:val="28"/>
          <w:highlight w:val="yellow"/>
          <w:lang w:val="uk-UA"/>
        </w:rPr>
        <w:t xml:space="preserve">Собівартість реалізованих </w:t>
      </w:r>
      <w:r w:rsidR="005B648F" w:rsidRPr="005D3AB3">
        <w:rPr>
          <w:color w:val="000000"/>
          <w:sz w:val="28"/>
          <w:szCs w:val="28"/>
          <w:highlight w:val="yellow"/>
          <w:lang w:val="uk-UA"/>
        </w:rPr>
        <w:t xml:space="preserve">послуг </w:t>
      </w:r>
      <w:r w:rsidR="004A5269" w:rsidRPr="005D3AB3">
        <w:rPr>
          <w:color w:val="000000"/>
          <w:sz w:val="28"/>
          <w:szCs w:val="28"/>
          <w:highlight w:val="yellow"/>
          <w:lang w:val="uk-UA"/>
        </w:rPr>
        <w:t xml:space="preserve">за </w:t>
      </w:r>
      <w:r w:rsidR="00F6409A" w:rsidRPr="005D3AB3">
        <w:rPr>
          <w:color w:val="000000"/>
          <w:sz w:val="28"/>
          <w:szCs w:val="28"/>
          <w:highlight w:val="yellow"/>
          <w:lang w:val="uk-UA"/>
        </w:rPr>
        <w:t>2024</w:t>
      </w:r>
      <w:r w:rsidR="00A03EA7" w:rsidRPr="005D3AB3">
        <w:rPr>
          <w:color w:val="000000"/>
          <w:sz w:val="28"/>
          <w:szCs w:val="28"/>
          <w:highlight w:val="yellow"/>
          <w:lang w:val="uk-UA"/>
        </w:rPr>
        <w:t xml:space="preserve"> рік</w:t>
      </w:r>
      <w:r w:rsidR="004A5269"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Pr="005D3AB3">
        <w:rPr>
          <w:color w:val="000000"/>
          <w:sz w:val="28"/>
          <w:szCs w:val="28"/>
          <w:highlight w:val="yellow"/>
          <w:lang w:val="uk-UA"/>
        </w:rPr>
        <w:t>становить</w:t>
      </w:r>
      <w:r w:rsidR="005B648F"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5D3AB3" w:rsidRPr="005D3AB3">
        <w:rPr>
          <w:sz w:val="28"/>
          <w:szCs w:val="28"/>
          <w:highlight w:val="yellow"/>
          <w:lang w:val="uk-UA"/>
        </w:rPr>
        <w:t>930 634</w:t>
      </w:r>
      <w:r w:rsidR="005B648F" w:rsidRPr="005D3AB3">
        <w:rPr>
          <w:sz w:val="28"/>
          <w:szCs w:val="28"/>
          <w:highlight w:val="yellow"/>
          <w:lang w:val="uk-UA"/>
        </w:rPr>
        <w:t xml:space="preserve"> </w:t>
      </w:r>
      <w:r w:rsidR="005B648F" w:rsidRPr="005D3AB3">
        <w:rPr>
          <w:color w:val="000000"/>
          <w:sz w:val="28"/>
          <w:szCs w:val="28"/>
          <w:highlight w:val="yellow"/>
          <w:lang w:val="uk-UA"/>
        </w:rPr>
        <w:t xml:space="preserve">тис. грн, що на </w:t>
      </w:r>
      <w:r w:rsidR="005D3AB3" w:rsidRPr="005D3AB3">
        <w:rPr>
          <w:color w:val="000000"/>
          <w:sz w:val="28"/>
          <w:szCs w:val="28"/>
          <w:highlight w:val="yellow"/>
          <w:lang w:val="uk-UA"/>
        </w:rPr>
        <w:t>153 337</w:t>
      </w:r>
      <w:r w:rsidR="0023538A" w:rsidRPr="005D3AB3">
        <w:rPr>
          <w:color w:val="000000"/>
          <w:sz w:val="28"/>
          <w:szCs w:val="28"/>
          <w:highlight w:val="yellow"/>
          <w:lang w:val="uk-UA"/>
        </w:rPr>
        <w:t xml:space="preserve"> тис. грн</w:t>
      </w:r>
      <w:r w:rsidR="005B648F" w:rsidRPr="005D3AB3">
        <w:rPr>
          <w:color w:val="000000"/>
          <w:sz w:val="28"/>
          <w:szCs w:val="28"/>
          <w:highlight w:val="yellow"/>
          <w:lang w:val="uk-UA"/>
        </w:rPr>
        <w:t xml:space="preserve"> (або на </w:t>
      </w:r>
      <w:r w:rsidR="005D3AB3" w:rsidRPr="005D3AB3">
        <w:rPr>
          <w:color w:val="000000"/>
          <w:sz w:val="28"/>
          <w:szCs w:val="28"/>
          <w:highlight w:val="yellow"/>
          <w:lang w:val="uk-UA"/>
        </w:rPr>
        <w:t>19,7</w:t>
      </w:r>
      <w:r w:rsidR="004A5269"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9C5479" w:rsidRPr="005D3AB3">
        <w:rPr>
          <w:color w:val="000000"/>
          <w:sz w:val="28"/>
          <w:szCs w:val="28"/>
          <w:highlight w:val="yellow"/>
          <w:lang w:val="uk-UA"/>
        </w:rPr>
        <w:t xml:space="preserve">%) </w:t>
      </w:r>
      <w:r w:rsidR="00885E2E" w:rsidRPr="005D3AB3">
        <w:rPr>
          <w:color w:val="000000"/>
          <w:sz w:val="28"/>
          <w:szCs w:val="28"/>
          <w:highlight w:val="yellow"/>
          <w:lang w:val="uk-UA" w:eastAsia="ru-RU"/>
        </w:rPr>
        <w:t xml:space="preserve">більше </w:t>
      </w:r>
      <w:r w:rsidR="005B648F" w:rsidRPr="005D3AB3">
        <w:rPr>
          <w:color w:val="000000"/>
          <w:sz w:val="28"/>
          <w:szCs w:val="28"/>
          <w:highlight w:val="yellow"/>
          <w:lang w:val="uk-UA"/>
        </w:rPr>
        <w:t xml:space="preserve">фактичного показника </w:t>
      </w:r>
      <w:r w:rsidR="00300CE6" w:rsidRPr="005D3AB3">
        <w:rPr>
          <w:color w:val="000000"/>
          <w:sz w:val="28"/>
          <w:szCs w:val="28"/>
          <w:highlight w:val="yellow"/>
          <w:lang w:val="uk-UA"/>
        </w:rPr>
        <w:t xml:space="preserve">за </w:t>
      </w:r>
      <w:r w:rsidR="00F6409A" w:rsidRPr="005D3AB3">
        <w:rPr>
          <w:color w:val="000000"/>
          <w:sz w:val="28"/>
          <w:szCs w:val="28"/>
          <w:highlight w:val="yellow"/>
          <w:lang w:val="uk-UA"/>
        </w:rPr>
        <w:t>2023</w:t>
      </w:r>
      <w:r w:rsidR="00A03EA7" w:rsidRPr="005D3AB3">
        <w:rPr>
          <w:color w:val="000000"/>
          <w:sz w:val="28"/>
          <w:szCs w:val="28"/>
          <w:highlight w:val="yellow"/>
          <w:lang w:val="uk-UA"/>
        </w:rPr>
        <w:t xml:space="preserve"> рік</w:t>
      </w:r>
      <w:r w:rsidR="00D5176B" w:rsidRPr="005D3AB3">
        <w:rPr>
          <w:color w:val="000000"/>
          <w:sz w:val="28"/>
          <w:szCs w:val="28"/>
          <w:highlight w:val="yellow"/>
          <w:lang w:val="uk-UA"/>
        </w:rPr>
        <w:t xml:space="preserve"> (</w:t>
      </w:r>
      <w:r w:rsidR="005D3AB3" w:rsidRPr="005D3AB3">
        <w:rPr>
          <w:color w:val="000000"/>
          <w:sz w:val="28"/>
          <w:szCs w:val="28"/>
          <w:highlight w:val="yellow"/>
          <w:lang w:val="uk-UA"/>
        </w:rPr>
        <w:t>777 297</w:t>
      </w:r>
      <w:r w:rsidR="009C5479" w:rsidRPr="005D3AB3">
        <w:rPr>
          <w:color w:val="000000"/>
          <w:sz w:val="28"/>
          <w:szCs w:val="28"/>
          <w:highlight w:val="yellow"/>
          <w:lang w:val="uk-UA"/>
        </w:rPr>
        <w:t xml:space="preserve"> т</w:t>
      </w:r>
      <w:r w:rsidRPr="005D3AB3">
        <w:rPr>
          <w:color w:val="000000"/>
          <w:sz w:val="28"/>
          <w:szCs w:val="28"/>
          <w:highlight w:val="yellow"/>
          <w:lang w:val="uk-UA"/>
        </w:rPr>
        <w:t>ис</w:t>
      </w:r>
      <w:r w:rsidR="009C5479" w:rsidRPr="005D3AB3">
        <w:rPr>
          <w:color w:val="000000"/>
          <w:sz w:val="28"/>
          <w:szCs w:val="28"/>
          <w:highlight w:val="yellow"/>
          <w:lang w:val="uk-UA"/>
        </w:rPr>
        <w:t>.</w:t>
      </w:r>
      <w:r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9C5479" w:rsidRPr="005D3AB3">
        <w:rPr>
          <w:color w:val="000000"/>
          <w:sz w:val="28"/>
          <w:szCs w:val="28"/>
          <w:highlight w:val="yellow"/>
          <w:lang w:val="uk-UA"/>
        </w:rPr>
        <w:t>грн)</w:t>
      </w:r>
      <w:r w:rsidR="005B648F" w:rsidRPr="005D3AB3">
        <w:rPr>
          <w:color w:val="000000"/>
          <w:sz w:val="28"/>
          <w:szCs w:val="28"/>
          <w:highlight w:val="yellow"/>
          <w:lang w:val="uk-UA"/>
        </w:rPr>
        <w:t xml:space="preserve"> та на </w:t>
      </w:r>
      <w:r w:rsidR="005D3AB3" w:rsidRPr="005D3AB3">
        <w:rPr>
          <w:color w:val="000000"/>
          <w:sz w:val="28"/>
          <w:szCs w:val="28"/>
          <w:highlight w:val="yellow"/>
          <w:lang w:val="uk-UA"/>
        </w:rPr>
        <w:t>416 815</w:t>
      </w:r>
      <w:r w:rsidR="004A5269" w:rsidRPr="005D3AB3">
        <w:rPr>
          <w:color w:val="000000"/>
          <w:sz w:val="28"/>
          <w:szCs w:val="28"/>
          <w:highlight w:val="yellow"/>
          <w:lang w:val="uk-UA"/>
        </w:rPr>
        <w:t xml:space="preserve"> тис. грн</w:t>
      </w:r>
      <w:r w:rsidR="005B648F" w:rsidRPr="005D3AB3">
        <w:rPr>
          <w:color w:val="000000"/>
          <w:sz w:val="28"/>
          <w:szCs w:val="28"/>
          <w:highlight w:val="yellow"/>
          <w:lang w:val="uk-UA"/>
        </w:rPr>
        <w:t xml:space="preserve"> (або на </w:t>
      </w:r>
      <w:r w:rsidR="00620678" w:rsidRPr="005D3AB3">
        <w:rPr>
          <w:color w:val="000000"/>
          <w:sz w:val="28"/>
          <w:szCs w:val="28"/>
          <w:highlight w:val="yellow"/>
          <w:lang w:val="uk-UA"/>
        </w:rPr>
        <w:t>3</w:t>
      </w:r>
      <w:r w:rsidR="005D3AB3" w:rsidRPr="005D3AB3">
        <w:rPr>
          <w:color w:val="000000"/>
          <w:sz w:val="28"/>
          <w:szCs w:val="28"/>
          <w:highlight w:val="yellow"/>
          <w:lang w:val="uk-UA"/>
        </w:rPr>
        <w:t>0</w:t>
      </w:r>
      <w:r w:rsidR="00620678" w:rsidRPr="005D3AB3">
        <w:rPr>
          <w:color w:val="000000"/>
          <w:sz w:val="28"/>
          <w:szCs w:val="28"/>
          <w:highlight w:val="yellow"/>
          <w:lang w:val="uk-UA"/>
        </w:rPr>
        <w:t>,9</w:t>
      </w:r>
      <w:r w:rsidR="004A5269"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5B648F" w:rsidRPr="005D3AB3">
        <w:rPr>
          <w:color w:val="000000"/>
          <w:sz w:val="28"/>
          <w:szCs w:val="28"/>
          <w:highlight w:val="yellow"/>
          <w:lang w:val="uk-UA"/>
        </w:rPr>
        <w:t xml:space="preserve">%) </w:t>
      </w:r>
      <w:r w:rsidR="00885E2E" w:rsidRPr="005D3AB3">
        <w:rPr>
          <w:color w:val="000000"/>
          <w:sz w:val="28"/>
          <w:szCs w:val="28"/>
          <w:highlight w:val="yellow"/>
          <w:lang w:val="uk-UA" w:eastAsia="ru-RU"/>
        </w:rPr>
        <w:t xml:space="preserve">менше </w:t>
      </w:r>
      <w:r w:rsidRPr="005D3AB3">
        <w:rPr>
          <w:color w:val="000000"/>
          <w:sz w:val="28"/>
          <w:szCs w:val="28"/>
          <w:highlight w:val="yellow"/>
          <w:lang w:val="uk-UA"/>
        </w:rPr>
        <w:t>планов</w:t>
      </w:r>
      <w:r w:rsidR="005B648F" w:rsidRPr="005D3AB3">
        <w:rPr>
          <w:color w:val="000000"/>
          <w:sz w:val="28"/>
          <w:szCs w:val="28"/>
          <w:highlight w:val="yellow"/>
          <w:lang w:val="uk-UA"/>
        </w:rPr>
        <w:t xml:space="preserve">ого показника </w:t>
      </w:r>
      <w:r w:rsidR="00300CE6" w:rsidRPr="005D3AB3">
        <w:rPr>
          <w:color w:val="000000"/>
          <w:sz w:val="28"/>
          <w:szCs w:val="28"/>
          <w:highlight w:val="yellow"/>
          <w:lang w:val="uk-UA"/>
        </w:rPr>
        <w:t xml:space="preserve">за </w:t>
      </w:r>
      <w:r w:rsidR="00F6409A" w:rsidRPr="005D3AB3">
        <w:rPr>
          <w:color w:val="000000"/>
          <w:sz w:val="28"/>
          <w:szCs w:val="28"/>
          <w:highlight w:val="yellow"/>
          <w:lang w:val="uk-UA"/>
        </w:rPr>
        <w:t>2024</w:t>
      </w:r>
      <w:r w:rsidR="00A03EA7" w:rsidRPr="005D3AB3">
        <w:rPr>
          <w:color w:val="000000"/>
          <w:sz w:val="28"/>
          <w:szCs w:val="28"/>
          <w:highlight w:val="yellow"/>
          <w:lang w:val="uk-UA"/>
        </w:rPr>
        <w:t xml:space="preserve"> рік</w:t>
      </w:r>
      <w:r w:rsidR="00A958ED"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4A5269" w:rsidRPr="005D3AB3">
        <w:rPr>
          <w:color w:val="000000"/>
          <w:sz w:val="28"/>
          <w:szCs w:val="28"/>
          <w:highlight w:val="yellow"/>
          <w:lang w:val="uk-UA"/>
        </w:rPr>
        <w:t>(</w:t>
      </w:r>
      <w:r w:rsidR="00620678" w:rsidRPr="005D3AB3">
        <w:rPr>
          <w:color w:val="000000"/>
          <w:sz w:val="28"/>
          <w:szCs w:val="28"/>
          <w:highlight w:val="yellow"/>
          <w:lang w:val="uk-UA"/>
        </w:rPr>
        <w:t>1 </w:t>
      </w:r>
      <w:r w:rsidR="005D3AB3" w:rsidRPr="005D3AB3">
        <w:rPr>
          <w:color w:val="000000"/>
          <w:sz w:val="28"/>
          <w:szCs w:val="28"/>
          <w:highlight w:val="yellow"/>
          <w:lang w:val="uk-UA"/>
        </w:rPr>
        <w:t>347</w:t>
      </w:r>
      <w:r w:rsidR="00620678"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5D3AB3" w:rsidRPr="005D3AB3">
        <w:rPr>
          <w:color w:val="000000"/>
          <w:sz w:val="28"/>
          <w:szCs w:val="28"/>
          <w:highlight w:val="yellow"/>
          <w:lang w:val="uk-UA"/>
        </w:rPr>
        <w:t>449</w:t>
      </w:r>
      <w:r w:rsidR="00B322E5" w:rsidRPr="005D3AB3">
        <w:rPr>
          <w:color w:val="000000"/>
          <w:sz w:val="28"/>
          <w:szCs w:val="28"/>
          <w:highlight w:val="yellow"/>
          <w:lang w:val="uk-UA"/>
        </w:rPr>
        <w:t xml:space="preserve"> </w:t>
      </w:r>
      <w:r w:rsidR="004A5269" w:rsidRPr="005D3AB3">
        <w:rPr>
          <w:color w:val="000000"/>
          <w:sz w:val="28"/>
          <w:szCs w:val="28"/>
          <w:highlight w:val="yellow"/>
          <w:lang w:val="uk-UA"/>
        </w:rPr>
        <w:t>тис. грн</w:t>
      </w:r>
      <w:r w:rsidR="00B322E5" w:rsidRPr="005D3AB3">
        <w:rPr>
          <w:color w:val="000000"/>
          <w:sz w:val="28"/>
          <w:szCs w:val="28"/>
          <w:highlight w:val="yellow"/>
          <w:lang w:val="uk-UA"/>
        </w:rPr>
        <w:t>)</w:t>
      </w:r>
      <w:r w:rsidR="005B648F" w:rsidRPr="005D3AB3">
        <w:rPr>
          <w:color w:val="000000"/>
          <w:sz w:val="28"/>
          <w:szCs w:val="28"/>
          <w:highlight w:val="yellow"/>
          <w:lang w:val="uk-UA"/>
        </w:rPr>
        <w:t>.</w:t>
      </w:r>
      <w:r w:rsidR="005B648F" w:rsidRPr="000E0C35">
        <w:rPr>
          <w:color w:val="000000"/>
          <w:sz w:val="28"/>
          <w:szCs w:val="28"/>
          <w:lang w:val="uk-UA"/>
        </w:rPr>
        <w:t xml:space="preserve"> </w:t>
      </w:r>
    </w:p>
    <w:p w:rsidR="005B648F" w:rsidRPr="005D3AB3" w:rsidRDefault="00812EC0" w:rsidP="00E733A0">
      <w:pPr>
        <w:widowControl w:val="0"/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</w:pPr>
      <w:r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Адміністративні витрати </w:t>
      </w:r>
      <w:r w:rsidR="00F6409A" w:rsidRPr="005D3AB3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2024</w:t>
      </w:r>
      <w:r w:rsidR="00A03EA7" w:rsidRPr="005D3AB3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рік</w:t>
      </w:r>
      <w:r w:rsidR="00300CE6" w:rsidRPr="005D3AB3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</w:t>
      </w:r>
      <w:r w:rsidR="00F50DC5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становлять</w:t>
      </w:r>
      <w:r w:rsidR="005B648F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5D3AB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59 062</w:t>
      </w:r>
      <w:r w:rsidR="005D30BB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300CE6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тис. грн</w:t>
      </w:r>
      <w:r w:rsidR="005B648F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, що на </w:t>
      </w:r>
      <w:r w:rsidR="00620678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1</w:t>
      </w:r>
      <w:r w:rsidR="005D3AB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1</w:t>
      </w:r>
      <w:r w:rsidR="00620678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5D3AB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427</w:t>
      </w:r>
      <w:r w:rsidR="005B648F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тис. грн</w:t>
      </w:r>
      <w:r w:rsidR="00F50DC5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(або на </w:t>
      </w:r>
      <w:r w:rsidR="005D3AB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24,0</w:t>
      </w:r>
      <w:r w:rsidR="004A5269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F50DC5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%)</w:t>
      </w:r>
      <w:r w:rsidR="00C5526C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85E2E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більше </w:t>
      </w:r>
      <w:r w:rsidR="005B648F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фактичного показника </w:t>
      </w:r>
      <w:r w:rsidR="00300CE6" w:rsidRPr="005D3AB3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за </w:t>
      </w:r>
      <w:r w:rsidR="00F6409A" w:rsidRPr="005D3AB3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2023</w:t>
      </w:r>
      <w:r w:rsidR="00A03EA7" w:rsidRPr="005D3AB3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рік</w:t>
      </w:r>
      <w:r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Pr="005D3AB3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(</w:t>
      </w:r>
      <w:r w:rsidR="005D3AB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4</w:t>
      </w:r>
      <w:r w:rsidR="00620678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7 </w:t>
      </w:r>
      <w:r w:rsidR="005D3AB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635</w:t>
      </w:r>
      <w:r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</w:t>
      </w:r>
      <w:r w:rsidR="00F50DC5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ис</w:t>
      </w:r>
      <w:r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.</w:t>
      </w:r>
      <w:r w:rsidR="00F50DC5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грн)</w:t>
      </w:r>
      <w:r w:rsidRPr="005D3AB3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</w:t>
      </w:r>
      <w:r w:rsidR="005B648F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та на </w:t>
      </w:r>
      <w:r w:rsidR="005D3AB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8 024</w:t>
      </w:r>
      <w:r w:rsidR="005B648F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F155E4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тис. грн </w:t>
      </w:r>
      <w:r w:rsidR="00F50DC5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(або на </w:t>
      </w:r>
      <w:r w:rsidR="005D3AB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15,7</w:t>
      </w:r>
      <w:r w:rsidR="004A5269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F50DC5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%) </w:t>
      </w:r>
      <w:r w:rsidR="00620678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більше</w:t>
      </w:r>
      <w:r w:rsidR="00885E2E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F50DC5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планового</w:t>
      </w:r>
      <w:r w:rsidR="00F155E4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5B648F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показника </w:t>
      </w:r>
      <w:r w:rsidR="00C5526C" w:rsidRPr="005D3AB3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н</w:t>
      </w:r>
      <w:r w:rsidR="00300CE6" w:rsidRPr="005D3AB3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а </w:t>
      </w:r>
      <w:r w:rsidR="00F6409A" w:rsidRPr="005D3AB3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2024</w:t>
      </w:r>
      <w:r w:rsidR="00A03EA7" w:rsidRPr="005D3AB3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рік</w:t>
      </w:r>
      <w:r w:rsidR="005B648F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. </w:t>
      </w:r>
    </w:p>
    <w:p w:rsidR="00B64703" w:rsidRPr="000E0C35" w:rsidRDefault="00E442BF" w:rsidP="00B64703">
      <w:pPr>
        <w:widowControl w:val="0"/>
        <w:spacing w:after="0" w:line="360" w:lineRule="auto"/>
        <w:ind w:left="20"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Основою для формування </w:t>
      </w:r>
      <w:r w:rsidR="004A5269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собівартості/адміністративних витрат</w:t>
      </w:r>
      <w:r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B6470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є </w:t>
      </w:r>
      <w:proofErr w:type="spellStart"/>
      <w:r w:rsidR="00B6470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витрати</w:t>
      </w:r>
      <w:proofErr w:type="spellEnd"/>
      <w:r w:rsidR="00B6470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="00B6470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lastRenderedPageBreak/>
        <w:t xml:space="preserve">на </w:t>
      </w:r>
      <w:proofErr w:type="spellStart"/>
      <w:r w:rsidR="00B6470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енергоносії</w:t>
      </w:r>
      <w:proofErr w:type="spellEnd"/>
      <w:r w:rsidR="00B6470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="00B6470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матеріали</w:t>
      </w:r>
      <w:proofErr w:type="spellEnd"/>
      <w:r w:rsidR="00B6470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та </w:t>
      </w:r>
      <w:proofErr w:type="spellStart"/>
      <w:r w:rsidR="00B6470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запчастини</w:t>
      </w:r>
      <w:proofErr w:type="spellEnd"/>
      <w:r w:rsidR="00B6470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, </w:t>
      </w:r>
      <w:proofErr w:type="spellStart"/>
      <w:r w:rsidR="00B6470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заробітну</w:t>
      </w:r>
      <w:proofErr w:type="spellEnd"/>
      <w:r w:rsidR="00B64703" w:rsidRPr="005D3AB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плату.</w:t>
      </w:r>
      <w:r w:rsidR="00B64703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33A0" w:rsidRPr="000E0C35" w:rsidRDefault="00CD24C0" w:rsidP="00B64703">
      <w:pPr>
        <w:widowControl w:val="0"/>
        <w:spacing w:after="0" w:line="36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Аналіз витратної частини </w:t>
      </w:r>
      <w:r w:rsidR="00367211"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Звіт</w:t>
      </w:r>
      <w:r w:rsidR="00BB6850"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у</w:t>
      </w:r>
      <w:r w:rsidR="00367211"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 xml:space="preserve"> про виконання </w:t>
      </w:r>
      <w:r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фінансового плану наведено в таблиці 2.</w:t>
      </w:r>
    </w:p>
    <w:p w:rsidR="00CD24C0" w:rsidRPr="000E0C35" w:rsidRDefault="00CD24C0" w:rsidP="00E733A0">
      <w:pPr>
        <w:widowControl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Таблиця 2</w:t>
      </w:r>
    </w:p>
    <w:p w:rsidR="00BD1741" w:rsidRPr="000E0C35" w:rsidRDefault="00BD1741" w:rsidP="00BD1741">
      <w:pPr>
        <w:widowControl w:val="0"/>
        <w:spacing w:after="0" w:line="240" w:lineRule="auto"/>
        <w:ind w:left="8505" w:right="-1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</w:p>
    <w:p w:rsidR="00E733A0" w:rsidRPr="000E0C35" w:rsidRDefault="00CD24C0" w:rsidP="00CD24C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</w:pPr>
      <w:r w:rsidRPr="000E0C3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 xml:space="preserve">Аналіз витратної частини </w:t>
      </w:r>
      <w:r w:rsidR="004917D8" w:rsidRPr="000E0C3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 xml:space="preserve">Звіту про виконання фінансового плану </w:t>
      </w:r>
    </w:p>
    <w:p w:rsidR="00CD24C0" w:rsidRPr="000E0C35" w:rsidRDefault="006A1368" w:rsidP="00CD24C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</w:pPr>
      <w:r w:rsidRPr="000E0C3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 xml:space="preserve">за </w:t>
      </w:r>
      <w:r w:rsidR="00F6409A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>2024</w:t>
      </w:r>
      <w:r w:rsidR="00A03EA7" w:rsidRPr="000E0C35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val="uk-UA"/>
        </w:rPr>
        <w:t xml:space="preserve"> рік</w:t>
      </w:r>
    </w:p>
    <w:p w:rsidR="00CD24C0" w:rsidRPr="000E0C35" w:rsidRDefault="00CD24C0" w:rsidP="00CD24C0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</w:pPr>
      <w:r w:rsidRPr="000E0C3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uk-UA"/>
        </w:rPr>
        <w:t>тис. грн</w:t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109"/>
        <w:gridCol w:w="1220"/>
        <w:gridCol w:w="1058"/>
        <w:gridCol w:w="1093"/>
        <w:gridCol w:w="1016"/>
        <w:gridCol w:w="1078"/>
        <w:gridCol w:w="1055"/>
      </w:tblGrid>
      <w:tr w:rsidR="004A5269" w:rsidRPr="005D3AB3" w:rsidTr="005D3AB3">
        <w:trPr>
          <w:trHeight w:val="330"/>
          <w:tblHeader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показників</w:t>
            </w:r>
            <w:proofErr w:type="spellEnd"/>
          </w:p>
          <w:p w:rsidR="004A5269" w:rsidRPr="005D3AB3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09" w:type="dxa"/>
            <w:vMerge w:val="restart"/>
            <w:shd w:val="clear" w:color="auto" w:fill="auto"/>
            <w:vAlign w:val="center"/>
            <w:hideMark/>
          </w:tcPr>
          <w:p w:rsidR="004A5269" w:rsidRPr="005D3AB3" w:rsidRDefault="004A5269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F6409A"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</w:t>
            </w:r>
          </w:p>
        </w:tc>
        <w:tc>
          <w:tcPr>
            <w:tcW w:w="1220" w:type="dxa"/>
            <w:vMerge w:val="restart"/>
            <w:shd w:val="clear" w:color="auto" w:fill="auto"/>
            <w:vAlign w:val="center"/>
            <w:hideMark/>
          </w:tcPr>
          <w:p w:rsidR="004A5269" w:rsidRPr="005D3AB3" w:rsidRDefault="004A5269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План</w:t>
            </w:r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6409A"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4A5269" w:rsidRPr="005D3AB3" w:rsidRDefault="004A5269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Факт </w:t>
            </w:r>
            <w:r w:rsidR="00F6409A"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4242" w:type="dxa"/>
            <w:gridSpan w:val="4"/>
            <w:shd w:val="clear" w:color="auto" w:fill="auto"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Відхилення</w:t>
            </w:r>
            <w:proofErr w:type="spellEnd"/>
          </w:p>
        </w:tc>
      </w:tr>
      <w:tr w:rsidR="004A5269" w:rsidRPr="005D3AB3" w:rsidTr="005D3AB3">
        <w:trPr>
          <w:trHeight w:val="315"/>
          <w:tblHeader/>
          <w:jc w:val="center"/>
        </w:trPr>
        <w:tc>
          <w:tcPr>
            <w:tcW w:w="2142" w:type="dxa"/>
            <w:vMerge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8" w:type="dxa"/>
            <w:vMerge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9" w:type="dxa"/>
            <w:gridSpan w:val="2"/>
            <w:shd w:val="clear" w:color="auto" w:fill="auto"/>
            <w:vAlign w:val="center"/>
            <w:hideMark/>
          </w:tcPr>
          <w:p w:rsidR="004A5269" w:rsidRPr="005D3AB3" w:rsidRDefault="004A5269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F6409A"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факту</w:t>
            </w:r>
            <w:proofErr w:type="gramEnd"/>
            <w:r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6409A"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2133" w:type="dxa"/>
            <w:gridSpan w:val="2"/>
            <w:shd w:val="clear" w:color="auto" w:fill="auto"/>
            <w:vAlign w:val="center"/>
            <w:hideMark/>
          </w:tcPr>
          <w:p w:rsidR="004A5269" w:rsidRPr="005D3AB3" w:rsidRDefault="004A5269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F6409A"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плану</w:t>
            </w:r>
            <w:proofErr w:type="gramEnd"/>
            <w:r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6409A"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5D3AB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</w:tr>
      <w:tr w:rsidR="004A5269" w:rsidRPr="005D3AB3" w:rsidTr="005D3AB3">
        <w:trPr>
          <w:trHeight w:val="330"/>
          <w:tblHeader/>
          <w:jc w:val="center"/>
        </w:trPr>
        <w:tc>
          <w:tcPr>
            <w:tcW w:w="2142" w:type="dxa"/>
            <w:vMerge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58" w:type="dxa"/>
            <w:vMerge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1055" w:type="dxa"/>
            <w:shd w:val="clear" w:color="auto" w:fill="auto"/>
            <w:vAlign w:val="center"/>
            <w:hideMark/>
          </w:tcPr>
          <w:p w:rsidR="004A5269" w:rsidRPr="005D3AB3" w:rsidRDefault="004A5269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D3A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5D3AB3" w:rsidRPr="005D3AB3" w:rsidTr="005D3AB3">
        <w:trPr>
          <w:trHeight w:val="645"/>
          <w:jc w:val="center"/>
        </w:trPr>
        <w:tc>
          <w:tcPr>
            <w:tcW w:w="2142" w:type="dxa"/>
            <w:shd w:val="clear" w:color="auto" w:fill="auto"/>
            <w:vAlign w:val="center"/>
            <w:hideMark/>
          </w:tcPr>
          <w:p w:rsidR="005D3AB3" w:rsidRPr="005D3AB3" w:rsidRDefault="005D3AB3" w:rsidP="005D3AB3">
            <w:pPr>
              <w:rPr>
                <w:rFonts w:ascii="Times New Roman" w:hAnsi="Times New Roman" w:cs="Times New Roman"/>
              </w:rPr>
            </w:pPr>
            <w:proofErr w:type="spellStart"/>
            <w:r w:rsidRPr="005D3AB3">
              <w:rPr>
                <w:rFonts w:ascii="Times New Roman" w:hAnsi="Times New Roman" w:cs="Times New Roman"/>
              </w:rPr>
              <w:t>Усього</w:t>
            </w:r>
            <w:proofErr w:type="spellEnd"/>
            <w:r w:rsidRPr="005D3A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AB3">
              <w:rPr>
                <w:rFonts w:ascii="Times New Roman" w:hAnsi="Times New Roman" w:cs="Times New Roman"/>
              </w:rPr>
              <w:t>витрат</w:t>
            </w:r>
            <w:proofErr w:type="spellEnd"/>
            <w:r w:rsidRPr="005D3AB3">
              <w:rPr>
                <w:rFonts w:ascii="Times New Roman" w:hAnsi="Times New Roman" w:cs="Times New Roman"/>
              </w:rPr>
              <w:t xml:space="preserve">, у тому </w:t>
            </w:r>
            <w:proofErr w:type="spellStart"/>
            <w:r w:rsidRPr="005D3AB3">
              <w:rPr>
                <w:rFonts w:ascii="Times New Roman" w:hAnsi="Times New Roman" w:cs="Times New Roman"/>
              </w:rPr>
              <w:t>числі</w:t>
            </w:r>
            <w:proofErr w:type="spellEnd"/>
            <w:r w:rsidRPr="005D3AB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896 985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1 466 383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1 052 265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155 280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-414 118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-28,2</w:t>
            </w:r>
          </w:p>
        </w:tc>
      </w:tr>
      <w:tr w:rsidR="005D3AB3" w:rsidRPr="005D3AB3" w:rsidTr="005D3AB3">
        <w:trPr>
          <w:trHeight w:val="615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5D3AB3" w:rsidRPr="005D3AB3" w:rsidRDefault="005D3AB3" w:rsidP="005D3AB3">
            <w:pPr>
              <w:rPr>
                <w:rFonts w:ascii="Times New Roman" w:hAnsi="Times New Roman" w:cs="Times New Roman"/>
              </w:rPr>
            </w:pPr>
            <w:proofErr w:type="spellStart"/>
            <w:r w:rsidRPr="005D3AB3">
              <w:rPr>
                <w:rFonts w:ascii="Times New Roman" w:hAnsi="Times New Roman" w:cs="Times New Roman"/>
              </w:rPr>
              <w:t>Собівартість</w:t>
            </w:r>
            <w:proofErr w:type="spellEnd"/>
            <w:r w:rsidRPr="005D3A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AB3">
              <w:rPr>
                <w:rFonts w:ascii="Times New Roman" w:hAnsi="Times New Roman" w:cs="Times New Roman"/>
              </w:rPr>
              <w:t>реалізованої</w:t>
            </w:r>
            <w:proofErr w:type="spellEnd"/>
            <w:r w:rsidRPr="005D3A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AB3">
              <w:rPr>
                <w:rFonts w:ascii="Times New Roman" w:hAnsi="Times New Roman" w:cs="Times New Roman"/>
              </w:rPr>
              <w:t>продукції</w:t>
            </w:r>
            <w:proofErr w:type="spellEnd"/>
            <w:r w:rsidRPr="005D3AB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D3AB3">
              <w:rPr>
                <w:rFonts w:ascii="Times New Roman" w:hAnsi="Times New Roman" w:cs="Times New Roman"/>
              </w:rPr>
              <w:t>товарів</w:t>
            </w:r>
            <w:proofErr w:type="spellEnd"/>
            <w:r w:rsidRPr="005D3A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3AB3">
              <w:rPr>
                <w:rFonts w:ascii="Times New Roman" w:hAnsi="Times New Roman" w:cs="Times New Roman"/>
              </w:rPr>
              <w:t>робіт</w:t>
            </w:r>
            <w:proofErr w:type="spellEnd"/>
            <w:r w:rsidRPr="005D3A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3AB3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5D3A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777 297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1 347 449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930 634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153 337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-416 815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-30,9</w:t>
            </w:r>
          </w:p>
        </w:tc>
      </w:tr>
      <w:tr w:rsidR="005D3AB3" w:rsidRPr="005D3AB3" w:rsidTr="005D3AB3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5D3AB3" w:rsidRPr="005D3AB3" w:rsidRDefault="005D3AB3" w:rsidP="005D3AB3">
            <w:pPr>
              <w:rPr>
                <w:rFonts w:ascii="Times New Roman" w:hAnsi="Times New Roman" w:cs="Times New Roman"/>
              </w:rPr>
            </w:pPr>
            <w:proofErr w:type="spellStart"/>
            <w:r w:rsidRPr="005D3AB3">
              <w:rPr>
                <w:rFonts w:ascii="Times New Roman" w:hAnsi="Times New Roman" w:cs="Times New Roman"/>
              </w:rPr>
              <w:t>Адміністративні</w:t>
            </w:r>
            <w:proofErr w:type="spellEnd"/>
            <w:r w:rsidRPr="005D3A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AB3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109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47 635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51 038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59 062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11 427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8 024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15,7</w:t>
            </w:r>
          </w:p>
        </w:tc>
      </w:tr>
      <w:tr w:rsidR="005D3AB3" w:rsidRPr="005D3AB3" w:rsidTr="005D3AB3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5D3AB3" w:rsidRPr="005D3AB3" w:rsidRDefault="005D3AB3" w:rsidP="005D3AB3">
            <w:pPr>
              <w:rPr>
                <w:rFonts w:ascii="Times New Roman" w:hAnsi="Times New Roman" w:cs="Times New Roman"/>
              </w:rPr>
            </w:pPr>
            <w:proofErr w:type="spellStart"/>
            <w:r w:rsidRPr="005D3AB3">
              <w:rPr>
                <w:rFonts w:ascii="Times New Roman" w:hAnsi="Times New Roman" w:cs="Times New Roman"/>
              </w:rPr>
              <w:t>Витрати</w:t>
            </w:r>
            <w:proofErr w:type="spellEnd"/>
            <w:r w:rsidRPr="005D3AB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D3AB3">
              <w:rPr>
                <w:rFonts w:ascii="Times New Roman" w:hAnsi="Times New Roman" w:cs="Times New Roman"/>
              </w:rPr>
              <w:t>збут</w:t>
            </w:r>
            <w:proofErr w:type="spellEnd"/>
          </w:p>
        </w:tc>
        <w:tc>
          <w:tcPr>
            <w:tcW w:w="1109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61 856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54 565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48 216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-13 640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-22,1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-6 349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-11,6</w:t>
            </w:r>
          </w:p>
        </w:tc>
      </w:tr>
      <w:tr w:rsidR="005D3AB3" w:rsidRPr="005D3AB3" w:rsidTr="005D3AB3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5D3AB3" w:rsidRPr="005D3AB3" w:rsidRDefault="005D3AB3" w:rsidP="005D3AB3">
            <w:pPr>
              <w:rPr>
                <w:rFonts w:ascii="Times New Roman" w:hAnsi="Times New Roman" w:cs="Times New Roman"/>
              </w:rPr>
            </w:pPr>
            <w:proofErr w:type="spellStart"/>
            <w:r w:rsidRPr="005D3AB3">
              <w:rPr>
                <w:rFonts w:ascii="Times New Roman" w:hAnsi="Times New Roman" w:cs="Times New Roman"/>
              </w:rPr>
              <w:t>Інші</w:t>
            </w:r>
            <w:proofErr w:type="spellEnd"/>
            <w:r w:rsidRPr="005D3A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AB3">
              <w:rPr>
                <w:rFonts w:ascii="Times New Roman" w:hAnsi="Times New Roman" w:cs="Times New Roman"/>
              </w:rPr>
              <w:t>операційні</w:t>
            </w:r>
            <w:proofErr w:type="spellEnd"/>
            <w:r w:rsidRPr="005D3A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AB3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109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9 914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12 136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13 255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3 341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33,7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1 119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9,2</w:t>
            </w:r>
          </w:p>
        </w:tc>
      </w:tr>
      <w:tr w:rsidR="005D3AB3" w:rsidRPr="005D3AB3" w:rsidTr="005D3AB3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5D3AB3" w:rsidRPr="005D3AB3" w:rsidRDefault="005D3AB3" w:rsidP="005D3AB3">
            <w:pPr>
              <w:rPr>
                <w:rFonts w:ascii="Times New Roman" w:hAnsi="Times New Roman" w:cs="Times New Roman"/>
              </w:rPr>
            </w:pPr>
            <w:proofErr w:type="spellStart"/>
            <w:r w:rsidRPr="005D3AB3">
              <w:rPr>
                <w:rFonts w:ascii="Times New Roman" w:hAnsi="Times New Roman" w:cs="Times New Roman"/>
              </w:rPr>
              <w:t>Фінансові</w:t>
            </w:r>
            <w:proofErr w:type="spellEnd"/>
            <w:r w:rsidRPr="005D3A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AB3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109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1 165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981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754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332,2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-184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-15,8</w:t>
            </w:r>
          </w:p>
        </w:tc>
      </w:tr>
      <w:tr w:rsidR="005D3AB3" w:rsidRPr="005D3AB3" w:rsidTr="005D3AB3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5D3AB3" w:rsidRPr="005D3AB3" w:rsidRDefault="005D3AB3" w:rsidP="005D3AB3">
            <w:pPr>
              <w:rPr>
                <w:rFonts w:ascii="Times New Roman" w:hAnsi="Times New Roman" w:cs="Times New Roman"/>
              </w:rPr>
            </w:pPr>
            <w:proofErr w:type="spellStart"/>
            <w:r w:rsidRPr="005D3AB3">
              <w:rPr>
                <w:rFonts w:ascii="Times New Roman" w:hAnsi="Times New Roman" w:cs="Times New Roman"/>
              </w:rPr>
              <w:t>Інші</w:t>
            </w:r>
            <w:proofErr w:type="spellEnd"/>
            <w:r w:rsidRPr="005D3A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AB3">
              <w:rPr>
                <w:rFonts w:ascii="Times New Roman" w:hAnsi="Times New Roman" w:cs="Times New Roman"/>
              </w:rPr>
              <w:t>витрати</w:t>
            </w:r>
            <w:proofErr w:type="spellEnd"/>
          </w:p>
        </w:tc>
        <w:tc>
          <w:tcPr>
            <w:tcW w:w="1109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108,9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5D3AB3" w:rsidRPr="005D3AB3" w:rsidRDefault="005D3AB3" w:rsidP="005D3AB3">
            <w:pPr>
              <w:jc w:val="center"/>
              <w:rPr>
                <w:rFonts w:ascii="Times New Roman" w:hAnsi="Times New Roman" w:cs="Times New Roman"/>
              </w:rPr>
            </w:pPr>
            <w:r w:rsidRPr="005D3AB3">
              <w:rPr>
                <w:rFonts w:ascii="Times New Roman" w:hAnsi="Times New Roman" w:cs="Times New Roman"/>
              </w:rPr>
              <w:t>290,0</w:t>
            </w:r>
          </w:p>
        </w:tc>
      </w:tr>
    </w:tbl>
    <w:p w:rsidR="004A5269" w:rsidRPr="000E0C35" w:rsidRDefault="004A5269" w:rsidP="008F5277">
      <w:pPr>
        <w:widowControl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14D" w:rsidRPr="000E0C35" w:rsidRDefault="00F50DC5" w:rsidP="00E733A0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Всього за </w:t>
      </w:r>
      <w:r w:rsidR="00F6409A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2024</w:t>
      </w:r>
      <w:r w:rsidR="00A03EA7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рік</w:t>
      </w:r>
      <w:r w:rsidR="00F148E2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фактичний показник витрат становить </w:t>
      </w:r>
      <w:r w:rsidR="00B62850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1 052 265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тис. грн, що на </w:t>
      </w:r>
      <w:r w:rsidR="0077702A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1</w:t>
      </w:r>
      <w:r w:rsidR="00B62850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55</w:t>
      </w:r>
      <w:r w:rsidR="0077702A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B62850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280</w:t>
      </w:r>
      <w:r w:rsidR="00F148E2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85E2E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тис. грн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(або </w:t>
      </w:r>
      <w:r w:rsidR="00B62850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17,3</w:t>
      </w:r>
      <w:r w:rsidR="00F148E2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%) </w:t>
      </w:r>
      <w:r w:rsidR="00885E2E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більше </w:t>
      </w:r>
      <w:r w:rsidR="008F414D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фактичного показника </w:t>
      </w:r>
      <w:r w:rsidR="00F148E2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за </w:t>
      </w:r>
      <w:r w:rsidR="00F6409A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2023</w:t>
      </w:r>
      <w:r w:rsidR="00A03EA7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рік</w:t>
      </w:r>
      <w:r w:rsidR="00F148E2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F414D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та на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414</w:t>
      </w:r>
      <w:r w:rsidR="001D35CD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118</w:t>
      </w:r>
      <w:r w:rsidR="00C552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тис. грн</w:t>
      </w:r>
      <w:r w:rsidR="008F414D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(або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28,2</w:t>
      </w:r>
      <w:r w:rsidR="00F148E2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F414D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%) </w:t>
      </w:r>
      <w:r w:rsidR="00885E2E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менше </w:t>
      </w:r>
      <w:r w:rsidR="008F414D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планового показника </w:t>
      </w:r>
      <w:r w:rsidR="00F148E2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за </w:t>
      </w:r>
      <w:r w:rsidR="00F6409A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2024</w:t>
      </w:r>
      <w:r w:rsidR="00A03EA7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рік</w:t>
      </w:r>
      <w:r w:rsidR="008F414D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.</w:t>
      </w:r>
      <w:r w:rsidR="008F414D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3F486B" w:rsidRPr="00721994" w:rsidRDefault="003F486B" w:rsidP="003F486B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У структурі підприємства </w:t>
      </w:r>
      <w:r w:rsidR="00CF153E"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</w:t>
      </w:r>
      <w:r w:rsidR="00CF153E"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en-US" w:eastAsia="ru-RU"/>
        </w:rPr>
        <w:t> </w:t>
      </w:r>
      <w:r w:rsidR="008F0A6C"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119</w:t>
      </w:r>
      <w:r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штатних одиниць (</w:t>
      </w:r>
      <w:r w:rsidR="00CF153E"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8</w:t>
      </w:r>
      <w:r w:rsidR="00721994"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</w:t>
      </w:r>
      <w:r w:rsidR="00CF153E"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,</w:t>
      </w:r>
      <w:r w:rsidR="008F0A6C"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1</w:t>
      </w:r>
      <w:r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%) – це працівники, </w:t>
      </w:r>
      <w:r w:rsidR="00CF153E"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2</w:t>
      </w:r>
      <w:r w:rsidR="00721994"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43</w:t>
      </w:r>
      <w:r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штатних одиниць (</w:t>
      </w:r>
      <w:r w:rsidR="00721994"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17,</w:t>
      </w:r>
      <w:r w:rsidR="008F0A6C"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8</w:t>
      </w:r>
      <w:r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%) – адміністративно-управлінський персонал, 1 штатна одиниця (</w:t>
      </w:r>
      <w:r w:rsidR="00CF153E"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</w:t>
      </w:r>
      <w:r w:rsidR="00CF153E"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,1</w:t>
      </w:r>
      <w:r w:rsidRPr="008F0A6C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%) – керівництво.</w:t>
      </w:r>
    </w:p>
    <w:p w:rsidR="00CF153E" w:rsidRPr="00721994" w:rsidRDefault="003F486B" w:rsidP="003F486B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Середньомісячні витрати на оплату праці одного працівника в </w:t>
      </w:r>
      <w:r w:rsidR="00F6409A"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2024</w:t>
      </w:r>
      <w:r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році становлять </w:t>
      </w:r>
      <w:r w:rsidR="00721994"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2</w:t>
      </w:r>
      <w:r w:rsidR="008F0A6C"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6</w:t>
      </w:r>
      <w:r w:rsidR="00721994"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r w:rsidR="008F0A6C"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4</w:t>
      </w:r>
      <w:r w:rsidR="00721994"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73</w:t>
      </w:r>
      <w:r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грн, що на </w:t>
      </w:r>
      <w:r w:rsidR="00721994"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4 </w:t>
      </w:r>
      <w:r w:rsidR="008F0A6C"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800</w:t>
      </w:r>
      <w:r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грн більше фактичного показника за </w:t>
      </w:r>
      <w:r w:rsidR="00F6409A"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2023</w:t>
      </w:r>
      <w:r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рік (</w:t>
      </w:r>
      <w:r w:rsidR="008F0A6C"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21</w:t>
      </w:r>
      <w:r w:rsidR="00721994"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r w:rsidR="008F0A6C"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673</w:t>
      </w:r>
      <w:r w:rsidRPr="00A63300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 грн).</w:t>
      </w:r>
      <w:r w:rsidRPr="007219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F486B" w:rsidRPr="000E0C35" w:rsidRDefault="003F486B" w:rsidP="003F486B">
      <w:pPr>
        <w:widowControl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Структура та динаміка чисельності, середньомісячної заробітної плати одного працівника та витрат на оплату праці наведено у таблиці 3.</w:t>
      </w:r>
    </w:p>
    <w:p w:rsidR="003F486B" w:rsidRPr="000E0C35" w:rsidRDefault="003F486B" w:rsidP="003F486B">
      <w:pPr>
        <w:widowControl w:val="0"/>
        <w:spacing w:after="0" w:line="36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Таблиця 3</w:t>
      </w:r>
    </w:p>
    <w:p w:rsidR="003F486B" w:rsidRPr="000E0C35" w:rsidRDefault="003F486B" w:rsidP="003F486B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lastRenderedPageBreak/>
        <w:t>Структура та динаміка чисельності, середньомісячної заробітної плати одного працівника та витрат на оплату праці</w:t>
      </w:r>
    </w:p>
    <w:p w:rsidR="003F486B" w:rsidRPr="000E0C35" w:rsidRDefault="003F486B" w:rsidP="003F486B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tbl>
      <w:tblPr>
        <w:tblW w:w="964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557"/>
        <w:gridCol w:w="992"/>
        <w:gridCol w:w="992"/>
        <w:gridCol w:w="1134"/>
        <w:gridCol w:w="1134"/>
        <w:gridCol w:w="851"/>
        <w:gridCol w:w="1134"/>
        <w:gridCol w:w="851"/>
      </w:tblGrid>
      <w:tr w:rsidR="003F486B" w:rsidRPr="008F0A6C" w:rsidTr="009D6CE1">
        <w:trPr>
          <w:trHeight w:val="258"/>
          <w:tblHeader/>
        </w:trPr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Найменування показників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Факт  </w:t>
            </w:r>
            <w:r w:rsidR="00F6409A"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2023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План</w:t>
            </w:r>
          </w:p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</w:t>
            </w:r>
            <w:r w:rsidR="00F6409A"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2024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Факт </w:t>
            </w:r>
          </w:p>
          <w:p w:rsidR="003F486B" w:rsidRPr="008F0A6C" w:rsidRDefault="00F6409A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2024</w:t>
            </w:r>
            <w:r w:rsidR="003F486B"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р.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Відхилення</w:t>
            </w:r>
          </w:p>
        </w:tc>
      </w:tr>
      <w:tr w:rsidR="003F486B" w:rsidRPr="008F0A6C" w:rsidTr="009D6CE1">
        <w:trPr>
          <w:trHeight w:val="568"/>
          <w:tblHeader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Факт </w:t>
            </w:r>
            <w:r w:rsidR="00F6409A"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2024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р. до факту </w:t>
            </w:r>
            <w:r w:rsidR="00F6409A"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2023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Факт </w:t>
            </w:r>
            <w:r w:rsidR="00F6409A"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2024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р. до плану </w:t>
            </w:r>
            <w:r w:rsidR="00F6409A"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2024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 р.</w:t>
            </w:r>
          </w:p>
        </w:tc>
      </w:tr>
      <w:tr w:rsidR="003F486B" w:rsidRPr="008F0A6C" w:rsidTr="009D6CE1">
        <w:trPr>
          <w:trHeight w:val="283"/>
          <w:tblHeader/>
        </w:trPr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(+,-)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(+,-)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486B" w:rsidRPr="008F0A6C" w:rsidRDefault="003F486B" w:rsidP="003F4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%</w:t>
            </w:r>
          </w:p>
        </w:tc>
      </w:tr>
      <w:tr w:rsidR="008F0A6C" w:rsidRPr="008F0A6C" w:rsidTr="00A63300">
        <w:trPr>
          <w:trHeight w:val="660"/>
        </w:trPr>
        <w:tc>
          <w:tcPr>
            <w:tcW w:w="2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  <w:t>Середня кількість працівників, у тому числі: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1 407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1 736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1 363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-44,0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-373,0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-21,5</w:t>
            </w:r>
          </w:p>
        </w:tc>
      </w:tr>
      <w:tr w:rsidR="008F0A6C" w:rsidRPr="008F0A6C" w:rsidTr="00A63300">
        <w:trPr>
          <w:trHeight w:val="349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bCs/>
                <w:color w:val="000000"/>
                <w:lang w:val="uk-UA" w:eastAsia="uk-UA"/>
              </w:rPr>
              <w:t>директор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0,0</w:t>
            </w:r>
          </w:p>
        </w:tc>
      </w:tr>
      <w:tr w:rsidR="008F0A6C" w:rsidRPr="008F0A6C" w:rsidTr="00A63300">
        <w:trPr>
          <w:trHeight w:val="638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адміністративно-управлінський 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-22,0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-8,3</w:t>
            </w:r>
          </w:p>
        </w:tc>
      </w:tr>
      <w:tr w:rsidR="008F0A6C" w:rsidRPr="008F0A6C" w:rsidTr="00A63300">
        <w:trPr>
          <w:trHeight w:val="493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працівники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1 163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1 470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1 119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-351,0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-23,9</w:t>
            </w:r>
          </w:p>
        </w:tc>
      </w:tr>
      <w:tr w:rsidR="008F0A6C" w:rsidRPr="008F0A6C" w:rsidTr="00A63300">
        <w:trPr>
          <w:trHeight w:val="705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Витрати на оплату праці, тис. грн,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365 924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456 541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432 997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67 073,0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-23 544,0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-5,2</w:t>
            </w:r>
          </w:p>
        </w:tc>
      </w:tr>
      <w:tr w:rsidR="008F0A6C" w:rsidRPr="008F0A6C" w:rsidTr="00A63300">
        <w:trPr>
          <w:trHeight w:val="379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bCs/>
                <w:color w:val="000000"/>
                <w:lang w:val="uk-UA" w:eastAsia="uk-UA"/>
              </w:rPr>
              <w:t>директор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1 146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1 951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1 407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261,0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-544,0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-27,9</w:t>
            </w:r>
          </w:p>
        </w:tc>
      </w:tr>
      <w:tr w:rsidR="008F0A6C" w:rsidRPr="008F0A6C" w:rsidTr="00A63300">
        <w:trPr>
          <w:trHeight w:val="705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адміністративно-управлінський 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80 908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99 496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98 954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18 046,0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-542,0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-0,5</w:t>
            </w:r>
          </w:p>
        </w:tc>
      </w:tr>
      <w:tr w:rsidR="008F0A6C" w:rsidRPr="008F0A6C" w:rsidTr="00A63300">
        <w:trPr>
          <w:trHeight w:val="405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працівники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283 870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355 094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332 636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48 766,0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-22 458,0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-6,3</w:t>
            </w:r>
          </w:p>
        </w:tc>
      </w:tr>
      <w:tr w:rsidR="008F0A6C" w:rsidRPr="008F0A6C" w:rsidTr="00A63300">
        <w:trPr>
          <w:trHeight w:val="705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b/>
                <w:color w:val="000000"/>
                <w:lang w:val="uk-UA" w:eastAsia="uk-UA"/>
              </w:rPr>
              <w:t>Середньомісячні витрати на оплату праці одного працівника (грн), усього, у тому числі: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21 673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21 915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26 473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4 800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4 558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20,8</w:t>
            </w:r>
          </w:p>
        </w:tc>
      </w:tr>
      <w:tr w:rsidR="008F0A6C" w:rsidRPr="008F0A6C" w:rsidTr="00A63300">
        <w:trPr>
          <w:trHeight w:val="487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bCs/>
                <w:color w:val="000000"/>
                <w:lang w:val="uk-UA" w:eastAsia="uk-UA"/>
              </w:rPr>
              <w:t>директор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95 500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162 583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117 250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21 750,0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-45 333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-27,9</w:t>
            </w:r>
          </w:p>
        </w:tc>
      </w:tr>
      <w:tr w:rsidR="008F0A6C" w:rsidRPr="008F0A6C" w:rsidTr="00A63300">
        <w:trPr>
          <w:trHeight w:val="705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адміністративно-управлінський персонал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27 746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31 288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33 935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6 188,6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2 647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8,5</w:t>
            </w:r>
          </w:p>
        </w:tc>
      </w:tr>
      <w:tr w:rsidR="008F0A6C" w:rsidRPr="008F0A6C" w:rsidTr="00A63300">
        <w:trPr>
          <w:trHeight w:val="439"/>
        </w:trPr>
        <w:tc>
          <w:tcPr>
            <w:tcW w:w="2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працівники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20 340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20 130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24 772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4 431,5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4 642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0A6C" w:rsidRPr="00A63300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A63300">
              <w:rPr>
                <w:rFonts w:ascii="Times New Roman" w:hAnsi="Times New Roman" w:cs="Times New Roman"/>
              </w:rPr>
              <w:t>23,1</w:t>
            </w:r>
          </w:p>
        </w:tc>
      </w:tr>
    </w:tbl>
    <w:p w:rsidR="00721994" w:rsidRDefault="00721994" w:rsidP="006716B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FD7A50" w:rsidRPr="000E0C35" w:rsidRDefault="00A675C8" w:rsidP="006716B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Ф</w:t>
      </w:r>
      <w:r w:rsidR="00FD7A50" w:rsidRPr="000E0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інансові результати</w:t>
      </w:r>
    </w:p>
    <w:p w:rsidR="00FD7A50" w:rsidRPr="000E0C35" w:rsidRDefault="00885E2E" w:rsidP="00E733A0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За </w:t>
      </w:r>
      <w:r w:rsidR="00F6409A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2024</w:t>
      </w:r>
      <w:r w:rsidR="00A03EA7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рік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E94AB8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в</w:t>
      </w:r>
      <w:r w:rsidR="00FD7A50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ід надання основних </w:t>
      </w:r>
      <w:r w:rsidR="00E94AB8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видів </w:t>
      </w:r>
      <w:r w:rsidR="00124BF5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послуг </w:t>
      </w:r>
      <w:r w:rsidR="00A70CE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отрима</w:t>
      </w:r>
      <w:r w:rsidR="00D970B6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но</w:t>
      </w:r>
      <w:r w:rsidR="00A70CE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637 397</w:t>
      </w:r>
      <w:r w:rsidR="000305D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тис</w:t>
      </w:r>
      <w:r w:rsidR="001A1E3A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. грн валового збитку, що на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25</w:t>
      </w:r>
      <w:r w:rsidR="0077702A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0</w:t>
      </w:r>
      <w:r w:rsidR="001D35CD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477</w:t>
      </w:r>
      <w:r w:rsidR="000305D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тис.</w:t>
      </w:r>
      <w:r w:rsidR="001803E2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0305D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грн</w:t>
      </w:r>
      <w:r w:rsidR="001803E2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1A1E3A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(або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64,7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E1072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%)</w:t>
      </w:r>
      <w:r w:rsidR="00615CFB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біль</w:t>
      </w:r>
      <w:r w:rsidR="00D970B6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ше </w:t>
      </w:r>
      <w:r w:rsidR="000305D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фактичного показника </w:t>
      </w:r>
      <w:r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за </w:t>
      </w:r>
      <w:r w:rsidR="00F6409A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2023</w:t>
      </w:r>
      <w:r w:rsidR="00A03EA7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рік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615CFB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(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386</w:t>
      </w:r>
      <w:r w:rsidR="001D35CD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920</w:t>
      </w:r>
      <w:r w:rsidR="00615CFB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</w:t>
      </w:r>
      <w:r w:rsidR="00D970B6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ис</w:t>
      </w:r>
      <w:r w:rsidR="00615CFB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.</w:t>
      </w:r>
      <w:r w:rsidR="00D970B6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615CFB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грн) </w:t>
      </w:r>
      <w:r w:rsidR="00B509A7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та на </w:t>
      </w:r>
      <w:r w:rsidR="0077702A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4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3</w:t>
      </w:r>
      <w:r w:rsidR="0077702A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1</w:t>
      </w:r>
      <w:r w:rsidR="001D35CD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362</w:t>
      </w:r>
      <w:r w:rsidR="000305D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тис. грн </w:t>
      </w:r>
      <w:r w:rsidR="0023386F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(або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40,4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E1072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%) 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менше</w:t>
      </w:r>
      <w:r w:rsidR="00B509A7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D970B6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планового </w:t>
      </w:r>
      <w:r w:rsidR="000305D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показника </w:t>
      </w:r>
      <w:r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за </w:t>
      </w:r>
      <w:r w:rsidR="00F6409A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2024</w:t>
      </w:r>
      <w:r w:rsidR="00A03EA7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рік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1A1E3A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(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1 06</w:t>
      </w:r>
      <w:r w:rsidR="0077702A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8</w:t>
      </w:r>
      <w:r w:rsidR="001D35CD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759</w:t>
      </w:r>
      <w:r w:rsidR="001A1E3A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D970B6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тис. грн.</w:t>
      </w:r>
      <w:r w:rsidR="001A1E3A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)</w:t>
      </w:r>
      <w:r w:rsidR="000305D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.</w:t>
      </w:r>
    </w:p>
    <w:p w:rsidR="00F63CD9" w:rsidRPr="000E0C35" w:rsidRDefault="00D970B6" w:rsidP="00E733A0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За підсумками господарської діяльності за </w:t>
      </w:r>
      <w:r w:rsidR="00F6409A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2024</w:t>
      </w:r>
      <w:r w:rsidR="00A03EA7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рік</w:t>
      </w:r>
      <w:r w:rsidR="00885E2E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підприємство </w:t>
      </w:r>
      <w:r w:rsidR="00F63CD9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отрима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ло</w:t>
      </w:r>
      <w:r w:rsidR="00F63CD9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112</w:t>
      </w:r>
      <w:r w:rsidR="001D35CD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292</w:t>
      </w:r>
      <w:r w:rsidR="00885E2E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тис. грн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збитку, що на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85</w:t>
      </w:r>
      <w:r w:rsidR="00E746F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855</w:t>
      </w:r>
      <w:r w:rsidR="00885E2E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тис. грн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(або </w:t>
      </w:r>
      <w:r w:rsidR="008F0A6C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324,8</w:t>
      </w:r>
      <w:r w:rsidR="00885E2E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%) </w:t>
      </w:r>
      <w:r w:rsidR="00084D15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біль</w:t>
      </w:r>
      <w:r w:rsidR="00885E2E"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ше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ніж за </w:t>
      </w:r>
      <w:r w:rsidR="00F6409A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2023</w:t>
      </w:r>
      <w:r w:rsidR="00A03EA7" w:rsidRPr="008F0A6C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рік</w:t>
      </w: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.</w:t>
      </w:r>
      <w:r w:rsidR="00E94AB8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0071C4" w:rsidRPr="000E0C35" w:rsidRDefault="000071C4" w:rsidP="00E733A0">
      <w:pPr>
        <w:pStyle w:val="a8"/>
        <w:widowControl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F0A6C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Динаміку фінансових показників наведено у таблиці 4.</w:t>
      </w: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0071C4" w:rsidRPr="000E0C35" w:rsidRDefault="000071C4" w:rsidP="00A03EA7">
      <w:pPr>
        <w:pStyle w:val="a8"/>
        <w:widowControl w:val="0"/>
        <w:spacing w:after="0" w:line="240" w:lineRule="auto"/>
        <w:ind w:left="142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Таблиця </w:t>
      </w:r>
      <w:r w:rsidR="003F486B"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0071C4" w:rsidRPr="000E0C35" w:rsidRDefault="000071C4" w:rsidP="0006525C">
      <w:pPr>
        <w:pStyle w:val="a8"/>
        <w:widowControl w:val="0"/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Динаміка фінансових показників</w:t>
      </w:r>
    </w:p>
    <w:p w:rsidR="000071C4" w:rsidRPr="000E0C35" w:rsidRDefault="000071C4" w:rsidP="000071C4">
      <w:pPr>
        <w:pStyle w:val="a8"/>
        <w:widowControl w:val="0"/>
        <w:spacing w:after="0" w:line="240" w:lineRule="auto"/>
        <w:ind w:left="142"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тис. грн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109"/>
        <w:gridCol w:w="1351"/>
        <w:gridCol w:w="1124"/>
        <w:gridCol w:w="1093"/>
        <w:gridCol w:w="1016"/>
        <w:gridCol w:w="1078"/>
        <w:gridCol w:w="907"/>
      </w:tblGrid>
      <w:tr w:rsidR="00F148E2" w:rsidRPr="008F0A6C" w:rsidTr="008F0A6C">
        <w:trPr>
          <w:trHeight w:val="330"/>
          <w:tblHeader/>
          <w:jc w:val="center"/>
        </w:trPr>
        <w:tc>
          <w:tcPr>
            <w:tcW w:w="2142" w:type="dxa"/>
            <w:vMerge w:val="restart"/>
            <w:shd w:val="clear" w:color="auto" w:fill="auto"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показників</w:t>
            </w:r>
            <w:proofErr w:type="spellEnd"/>
          </w:p>
          <w:p w:rsidR="00F148E2" w:rsidRPr="008F0A6C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109" w:type="dxa"/>
            <w:vMerge w:val="restart"/>
            <w:shd w:val="clear" w:color="auto" w:fill="auto"/>
            <w:vAlign w:val="center"/>
            <w:hideMark/>
          </w:tcPr>
          <w:p w:rsidR="00F148E2" w:rsidRPr="008F0A6C" w:rsidRDefault="00F148E2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F6409A"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</w:t>
            </w:r>
          </w:p>
        </w:tc>
        <w:tc>
          <w:tcPr>
            <w:tcW w:w="1351" w:type="dxa"/>
            <w:vMerge w:val="restart"/>
            <w:shd w:val="clear" w:color="auto" w:fill="auto"/>
            <w:vAlign w:val="center"/>
            <w:hideMark/>
          </w:tcPr>
          <w:p w:rsidR="00F148E2" w:rsidRPr="008F0A6C" w:rsidRDefault="00F148E2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План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6409A"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</w:p>
        </w:tc>
        <w:tc>
          <w:tcPr>
            <w:tcW w:w="1124" w:type="dxa"/>
            <w:vMerge w:val="restart"/>
            <w:shd w:val="clear" w:color="auto" w:fill="auto"/>
            <w:vAlign w:val="center"/>
            <w:hideMark/>
          </w:tcPr>
          <w:p w:rsidR="00F148E2" w:rsidRPr="008F0A6C" w:rsidRDefault="00F148E2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Факт </w:t>
            </w:r>
            <w:r w:rsidR="00F6409A"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4094" w:type="dxa"/>
            <w:gridSpan w:val="4"/>
            <w:shd w:val="clear" w:color="auto" w:fill="auto"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Відхилення</w:t>
            </w:r>
            <w:proofErr w:type="spellEnd"/>
          </w:p>
        </w:tc>
      </w:tr>
      <w:tr w:rsidR="00F148E2" w:rsidRPr="008F0A6C" w:rsidTr="008F0A6C">
        <w:trPr>
          <w:trHeight w:val="315"/>
          <w:tblHeader/>
          <w:jc w:val="center"/>
        </w:trPr>
        <w:tc>
          <w:tcPr>
            <w:tcW w:w="2142" w:type="dxa"/>
            <w:vMerge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9" w:type="dxa"/>
            <w:gridSpan w:val="2"/>
            <w:shd w:val="clear" w:color="auto" w:fill="auto"/>
            <w:vAlign w:val="center"/>
            <w:hideMark/>
          </w:tcPr>
          <w:p w:rsidR="00F148E2" w:rsidRPr="008F0A6C" w:rsidRDefault="00F148E2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F6409A"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факту</w:t>
            </w:r>
            <w:proofErr w:type="gramEnd"/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6409A"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F148E2" w:rsidRPr="008F0A6C" w:rsidRDefault="00F148E2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F6409A"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плану</w:t>
            </w:r>
            <w:proofErr w:type="gramEnd"/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6409A"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</w:tr>
      <w:tr w:rsidR="00F148E2" w:rsidRPr="008F0A6C" w:rsidTr="008F0A6C">
        <w:trPr>
          <w:trHeight w:val="330"/>
          <w:tblHeader/>
          <w:jc w:val="center"/>
        </w:trPr>
        <w:tc>
          <w:tcPr>
            <w:tcW w:w="2142" w:type="dxa"/>
            <w:vMerge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vMerge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vMerge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shd w:val="clear" w:color="auto" w:fill="auto"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907" w:type="dxa"/>
            <w:shd w:val="clear" w:color="auto" w:fill="auto"/>
            <w:vAlign w:val="center"/>
            <w:hideMark/>
          </w:tcPr>
          <w:p w:rsidR="00F148E2" w:rsidRPr="008F0A6C" w:rsidRDefault="00F148E2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8F0A6C" w:rsidRPr="008F0A6C" w:rsidTr="008F0A6C">
        <w:trPr>
          <w:trHeight w:val="645"/>
          <w:jc w:val="center"/>
        </w:trPr>
        <w:tc>
          <w:tcPr>
            <w:tcW w:w="2142" w:type="dxa"/>
            <w:shd w:val="clear" w:color="auto" w:fill="auto"/>
            <w:vAlign w:val="center"/>
            <w:hideMark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0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Валовий</w:t>
            </w:r>
            <w:proofErr w:type="spellEnd"/>
            <w:r w:rsidRPr="008F0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0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прибуток</w:t>
            </w:r>
            <w:proofErr w:type="spellEnd"/>
          </w:p>
        </w:tc>
        <w:tc>
          <w:tcPr>
            <w:tcW w:w="1109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-386 920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-1 068 759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-637 397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-250 477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431 362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-40,4</w:t>
            </w:r>
          </w:p>
        </w:tc>
      </w:tr>
      <w:tr w:rsidR="008F0A6C" w:rsidRPr="008F0A6C" w:rsidTr="008F0A6C">
        <w:trPr>
          <w:trHeight w:val="615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Фінансовий</w:t>
            </w:r>
            <w:proofErr w:type="spellEnd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 </w:t>
            </w:r>
            <w:proofErr w:type="spellStart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</w:t>
            </w:r>
            <w:proofErr w:type="spellEnd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операційної</w:t>
            </w:r>
            <w:proofErr w:type="spellEnd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діяльності</w:t>
            </w:r>
            <w:proofErr w:type="spellEnd"/>
          </w:p>
        </w:tc>
        <w:tc>
          <w:tcPr>
            <w:tcW w:w="1109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-41 075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-7 230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-145 790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-104 715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254,9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-138 560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1 916,5</w:t>
            </w:r>
          </w:p>
        </w:tc>
      </w:tr>
      <w:tr w:rsidR="008F0A6C" w:rsidRPr="008F0A6C" w:rsidTr="008F0A6C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Фінансовий</w:t>
            </w:r>
            <w:proofErr w:type="spellEnd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результат до </w:t>
            </w:r>
            <w:proofErr w:type="spellStart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оподаткування</w:t>
            </w:r>
            <w:proofErr w:type="spellEnd"/>
          </w:p>
        </w:tc>
        <w:tc>
          <w:tcPr>
            <w:tcW w:w="1109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-26 437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-112 292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-85 855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324,8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-112 292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A6C" w:rsidRPr="008F0A6C" w:rsidTr="008F0A6C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F0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Чистий</w:t>
            </w:r>
            <w:proofErr w:type="spellEnd"/>
            <w:r w:rsidRPr="008F0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8F0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фінансовий</w:t>
            </w:r>
            <w:proofErr w:type="spellEnd"/>
            <w:r w:rsidRPr="008F0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результат, у тому </w:t>
            </w:r>
            <w:proofErr w:type="spellStart"/>
            <w:r w:rsidRPr="008F0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числі</w:t>
            </w:r>
            <w:proofErr w:type="spellEnd"/>
            <w:r w:rsidRPr="008F0A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-26 437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-112 292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-85 855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324,8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-112 292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A6C" w:rsidRPr="008F0A6C" w:rsidTr="008F0A6C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8F0A6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прибуток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0A6C" w:rsidRPr="008F0A6C" w:rsidTr="008F0A6C">
        <w:trPr>
          <w:trHeight w:val="420"/>
          <w:jc w:val="center"/>
        </w:trPr>
        <w:tc>
          <w:tcPr>
            <w:tcW w:w="2142" w:type="dxa"/>
            <w:shd w:val="clear" w:color="auto" w:fill="auto"/>
            <w:vAlign w:val="center"/>
          </w:tcPr>
          <w:p w:rsidR="008F0A6C" w:rsidRPr="008F0A6C" w:rsidRDefault="008F0A6C" w:rsidP="008F0A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F0A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збиток</w:t>
            </w:r>
            <w:proofErr w:type="spellEnd"/>
          </w:p>
        </w:tc>
        <w:tc>
          <w:tcPr>
            <w:tcW w:w="1109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-26 437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-112 292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-85 855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324,8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  <w:r w:rsidRPr="008F0A6C">
              <w:rPr>
                <w:rFonts w:ascii="Times New Roman" w:hAnsi="Times New Roman" w:cs="Times New Roman"/>
              </w:rPr>
              <w:t>-112 292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8F0A6C" w:rsidRPr="008F0A6C" w:rsidRDefault="008F0A6C" w:rsidP="00A633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48E2" w:rsidRPr="000E0C35" w:rsidRDefault="00F148E2" w:rsidP="000071C4">
      <w:pPr>
        <w:pStyle w:val="a8"/>
        <w:widowControl w:val="0"/>
        <w:spacing w:after="0" w:line="240" w:lineRule="auto"/>
        <w:ind w:left="142"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63CD9" w:rsidRPr="000E0C35" w:rsidRDefault="00F63CD9" w:rsidP="0006525C">
      <w:pPr>
        <w:widowControl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0E0C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Розподіл чистого прибутку</w:t>
      </w:r>
    </w:p>
    <w:p w:rsidR="005B010E" w:rsidRPr="000E0C35" w:rsidRDefault="005B010E" w:rsidP="005B010E">
      <w:pPr>
        <w:widowControl w:val="0"/>
        <w:spacing w:after="0" w:line="360" w:lineRule="auto"/>
        <w:ind w:left="23" w:firstLine="68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63300">
        <w:rPr>
          <w:rFonts w:ascii="Times New Roman" w:hAnsi="Times New Roman"/>
          <w:sz w:val="28"/>
          <w:szCs w:val="28"/>
          <w:highlight w:val="yellow"/>
          <w:lang w:val="uk-UA" w:eastAsia="ru-RU"/>
        </w:rPr>
        <w:t>Нарахування частини чистого прибутку підприємством здійснюється відповідно до рішення Вінницької міської ради від 14.01.2011 № 84 (зі змінами).</w:t>
      </w:r>
      <w:r w:rsidRPr="000E0C3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144BA5" w:rsidRPr="000E0C35" w:rsidRDefault="00135131" w:rsidP="00144BA5">
      <w:pPr>
        <w:widowControl w:val="0"/>
        <w:spacing w:after="0" w:line="360" w:lineRule="auto"/>
        <w:ind w:right="-1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A66D7">
        <w:rPr>
          <w:rFonts w:ascii="Times New Roman" w:hAnsi="Times New Roman"/>
          <w:color w:val="000000"/>
          <w:sz w:val="28"/>
          <w:szCs w:val="28"/>
          <w:highlight w:val="yellow"/>
          <w:lang w:val="uk-UA" w:eastAsia="ru-RU"/>
        </w:rPr>
        <w:t>Залишок</w:t>
      </w:r>
      <w:r w:rsidR="00144BA5" w:rsidRPr="00EA66D7"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EA66D7">
        <w:rPr>
          <w:rFonts w:ascii="Times New Roman" w:hAnsi="Times New Roman"/>
          <w:color w:val="000000"/>
          <w:sz w:val="28"/>
          <w:szCs w:val="28"/>
          <w:highlight w:val="yellow"/>
          <w:lang w:val="uk-UA" w:eastAsia="ru-RU"/>
        </w:rPr>
        <w:t xml:space="preserve"> нерозпо</w:t>
      </w:r>
      <w:r w:rsidR="00606A20" w:rsidRPr="00EA66D7">
        <w:rPr>
          <w:rFonts w:ascii="Times New Roman" w:hAnsi="Times New Roman"/>
          <w:color w:val="000000"/>
          <w:sz w:val="28"/>
          <w:szCs w:val="28"/>
          <w:highlight w:val="yellow"/>
          <w:lang w:val="uk-UA" w:eastAsia="ru-RU"/>
        </w:rPr>
        <w:t>діленого</w:t>
      </w:r>
      <w:r w:rsidR="00144BA5" w:rsidRPr="00EA66D7"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="00942CC8" w:rsidRPr="00EA66D7">
        <w:rPr>
          <w:rFonts w:ascii="Times New Roman" w:hAnsi="Times New Roman"/>
          <w:color w:val="000000"/>
          <w:sz w:val="28"/>
          <w:szCs w:val="28"/>
          <w:highlight w:val="yellow"/>
          <w:lang w:val="uk-UA" w:eastAsia="ru-RU"/>
        </w:rPr>
        <w:t xml:space="preserve"> збитку на кінець </w:t>
      </w:r>
      <w:r w:rsidR="00F6409A" w:rsidRPr="00EA66D7">
        <w:rPr>
          <w:rFonts w:ascii="Times New Roman" w:hAnsi="Times New Roman"/>
          <w:color w:val="000000"/>
          <w:sz w:val="28"/>
          <w:szCs w:val="28"/>
          <w:highlight w:val="yellow"/>
          <w:lang w:val="uk-UA" w:eastAsia="ru-RU"/>
        </w:rPr>
        <w:t>2024</w:t>
      </w:r>
      <w:r w:rsidRPr="00EA66D7">
        <w:rPr>
          <w:rFonts w:ascii="Times New Roman" w:hAnsi="Times New Roman"/>
          <w:color w:val="000000"/>
          <w:sz w:val="28"/>
          <w:szCs w:val="28"/>
          <w:highlight w:val="yellow"/>
          <w:lang w:val="uk-UA" w:eastAsia="ru-RU"/>
        </w:rPr>
        <w:t xml:space="preserve"> року </w:t>
      </w:r>
      <w:r w:rsidR="00942CC8" w:rsidRPr="00EA66D7">
        <w:rPr>
          <w:rFonts w:ascii="Times New Roman" w:hAnsi="Times New Roman"/>
          <w:color w:val="000000"/>
          <w:sz w:val="28"/>
          <w:szCs w:val="28"/>
          <w:highlight w:val="yellow"/>
          <w:lang w:val="uk-UA" w:eastAsia="ru-RU"/>
        </w:rPr>
        <w:t xml:space="preserve">складає </w:t>
      </w:r>
      <w:r w:rsidR="00A63300" w:rsidRPr="00EA66D7">
        <w:rPr>
          <w:rFonts w:ascii="Times New Roman" w:hAnsi="Times New Roman"/>
          <w:color w:val="000000"/>
          <w:sz w:val="28"/>
          <w:szCs w:val="28"/>
          <w:highlight w:val="yellow"/>
          <w:lang w:val="uk-UA" w:eastAsia="ru-RU"/>
        </w:rPr>
        <w:t>300 662</w:t>
      </w:r>
      <w:r w:rsidRPr="00EA66D7">
        <w:rPr>
          <w:rFonts w:ascii="Times New Roman" w:hAnsi="Times New Roman"/>
          <w:color w:val="000000"/>
          <w:sz w:val="28"/>
          <w:szCs w:val="28"/>
          <w:highlight w:val="yellow"/>
          <w:lang w:val="uk-UA" w:eastAsia="ru-RU"/>
        </w:rPr>
        <w:t xml:space="preserve"> тис. грн</w:t>
      </w:r>
      <w:r w:rsidR="00F60F4E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,  що на </w:t>
      </w:r>
      <w:r w:rsidR="00A63300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112 292</w:t>
      </w:r>
      <w:r w:rsidR="00F60F4E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тис. грн (</w:t>
      </w:r>
      <w:r w:rsidR="003B2ACB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59,6</w:t>
      </w:r>
      <w:r w:rsidR="00F60F4E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%) більше від фактичного показника за </w:t>
      </w:r>
      <w:r w:rsidR="00F6409A" w:rsidRPr="00EA66D7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2023</w:t>
      </w:r>
      <w:r w:rsidR="00A03EA7" w:rsidRPr="00EA66D7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рік</w:t>
      </w:r>
      <w:r w:rsidR="00C5526C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та</w:t>
      </w:r>
      <w:r w:rsidR="00F60F4E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на </w:t>
      </w:r>
      <w:r w:rsidR="00EA66D7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119 423</w:t>
      </w:r>
      <w:r w:rsidR="00F60F4E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тис. грн (</w:t>
      </w:r>
      <w:r w:rsidR="00EA66D7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65,9</w:t>
      </w:r>
      <w:r w:rsidR="00F60F4E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%) </w:t>
      </w:r>
      <w:r w:rsidR="00925393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біль</w:t>
      </w:r>
      <w:r w:rsidR="00885E2E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ше</w:t>
      </w:r>
      <w:r w:rsidR="00F60F4E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 xml:space="preserve"> від планового показника на </w:t>
      </w:r>
      <w:r w:rsidR="00F6409A" w:rsidRPr="00EA66D7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>2024</w:t>
      </w:r>
      <w:r w:rsidR="00A03EA7" w:rsidRPr="00EA66D7">
        <w:rPr>
          <w:rFonts w:ascii="Times New Roman" w:hAnsi="Times New Roman" w:cs="Times New Roman"/>
          <w:color w:val="000000"/>
          <w:sz w:val="28"/>
          <w:szCs w:val="28"/>
          <w:highlight w:val="yellow"/>
          <w:lang w:val="uk-UA"/>
        </w:rPr>
        <w:t xml:space="preserve"> рік</w:t>
      </w:r>
      <w:r w:rsidR="00F60F4E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  <w:t>.</w:t>
      </w:r>
    </w:p>
    <w:p w:rsidR="00E1622B" w:rsidRDefault="00E1622B" w:rsidP="00144BA5">
      <w:pPr>
        <w:widowControl w:val="0"/>
        <w:spacing w:after="0" w:line="360" w:lineRule="auto"/>
        <w:ind w:right="-1"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E1622B" w:rsidRDefault="00E1622B" w:rsidP="00144BA5">
      <w:pPr>
        <w:widowControl w:val="0"/>
        <w:spacing w:after="0" w:line="360" w:lineRule="auto"/>
        <w:ind w:right="-1"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E1622B" w:rsidRDefault="00E1622B" w:rsidP="00144BA5">
      <w:pPr>
        <w:widowControl w:val="0"/>
        <w:spacing w:after="0" w:line="360" w:lineRule="auto"/>
        <w:ind w:right="-1" w:firstLine="680"/>
        <w:jc w:val="both"/>
        <w:rPr>
          <w:rFonts w:ascii="Times New Roman" w:hAnsi="Times New Roman"/>
          <w:b/>
          <w:sz w:val="28"/>
          <w:szCs w:val="28"/>
        </w:rPr>
      </w:pPr>
    </w:p>
    <w:p w:rsidR="00811E57" w:rsidRPr="008F0A6C" w:rsidRDefault="00811E57" w:rsidP="00144BA5">
      <w:pPr>
        <w:widowControl w:val="0"/>
        <w:spacing w:after="0" w:line="360" w:lineRule="auto"/>
        <w:ind w:right="-1"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ru-RU"/>
        </w:rPr>
      </w:pPr>
      <w:proofErr w:type="spellStart"/>
      <w:r w:rsidRPr="008F0A6C">
        <w:rPr>
          <w:rFonts w:ascii="Times New Roman" w:hAnsi="Times New Roman"/>
          <w:b/>
          <w:sz w:val="28"/>
          <w:szCs w:val="28"/>
          <w:highlight w:val="yellow"/>
        </w:rPr>
        <w:t>Нараховані</w:t>
      </w:r>
      <w:proofErr w:type="spellEnd"/>
      <w:r w:rsidRPr="008F0A6C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proofErr w:type="spellStart"/>
      <w:r w:rsidRPr="008F0A6C">
        <w:rPr>
          <w:rFonts w:ascii="Times New Roman" w:hAnsi="Times New Roman"/>
          <w:b/>
          <w:sz w:val="28"/>
          <w:szCs w:val="28"/>
          <w:highlight w:val="yellow"/>
        </w:rPr>
        <w:t>податки</w:t>
      </w:r>
      <w:proofErr w:type="spellEnd"/>
      <w:r w:rsidRPr="008F0A6C">
        <w:rPr>
          <w:rFonts w:ascii="Times New Roman" w:hAnsi="Times New Roman"/>
          <w:b/>
          <w:sz w:val="28"/>
          <w:szCs w:val="28"/>
          <w:highlight w:val="yellow"/>
        </w:rPr>
        <w:t xml:space="preserve">, </w:t>
      </w:r>
      <w:proofErr w:type="spellStart"/>
      <w:r w:rsidRPr="008F0A6C">
        <w:rPr>
          <w:rFonts w:ascii="Times New Roman" w:hAnsi="Times New Roman"/>
          <w:b/>
          <w:sz w:val="28"/>
          <w:szCs w:val="28"/>
          <w:highlight w:val="yellow"/>
        </w:rPr>
        <w:t>збори</w:t>
      </w:r>
      <w:proofErr w:type="spellEnd"/>
      <w:r w:rsidRPr="008F0A6C">
        <w:rPr>
          <w:rFonts w:ascii="Times New Roman" w:hAnsi="Times New Roman"/>
          <w:b/>
          <w:sz w:val="28"/>
          <w:szCs w:val="28"/>
          <w:highlight w:val="yellow"/>
        </w:rPr>
        <w:t xml:space="preserve">, </w:t>
      </w:r>
      <w:proofErr w:type="spellStart"/>
      <w:r w:rsidRPr="008F0A6C">
        <w:rPr>
          <w:rFonts w:ascii="Times New Roman" w:hAnsi="Times New Roman"/>
          <w:b/>
          <w:sz w:val="28"/>
          <w:szCs w:val="28"/>
          <w:highlight w:val="yellow"/>
        </w:rPr>
        <w:t>платежі</w:t>
      </w:r>
      <w:proofErr w:type="spellEnd"/>
      <w:r w:rsidRPr="008F0A6C">
        <w:rPr>
          <w:rFonts w:ascii="Times New Roman" w:hAnsi="Times New Roman"/>
          <w:b/>
          <w:sz w:val="28"/>
          <w:szCs w:val="28"/>
          <w:highlight w:val="yellow"/>
        </w:rPr>
        <w:t xml:space="preserve"> до </w:t>
      </w:r>
      <w:proofErr w:type="spellStart"/>
      <w:r w:rsidRPr="008F0A6C">
        <w:rPr>
          <w:rFonts w:ascii="Times New Roman" w:hAnsi="Times New Roman"/>
          <w:b/>
          <w:sz w:val="28"/>
          <w:szCs w:val="28"/>
          <w:highlight w:val="yellow"/>
        </w:rPr>
        <w:t>бюджетів</w:t>
      </w:r>
      <w:proofErr w:type="spellEnd"/>
      <w:r w:rsidRPr="008F0A6C">
        <w:rPr>
          <w:rFonts w:ascii="Times New Roman" w:hAnsi="Times New Roman"/>
          <w:b/>
          <w:sz w:val="28"/>
          <w:szCs w:val="28"/>
          <w:highlight w:val="yellow"/>
        </w:rPr>
        <w:t xml:space="preserve"> та </w:t>
      </w:r>
      <w:proofErr w:type="spellStart"/>
      <w:r w:rsidRPr="008F0A6C">
        <w:rPr>
          <w:rFonts w:ascii="Times New Roman" w:hAnsi="Times New Roman"/>
          <w:b/>
          <w:sz w:val="28"/>
          <w:szCs w:val="28"/>
          <w:highlight w:val="yellow"/>
        </w:rPr>
        <w:t>єдиний</w:t>
      </w:r>
      <w:proofErr w:type="spellEnd"/>
      <w:r w:rsidRPr="008F0A6C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proofErr w:type="spellStart"/>
      <w:r w:rsidRPr="008F0A6C">
        <w:rPr>
          <w:rFonts w:ascii="Times New Roman" w:hAnsi="Times New Roman"/>
          <w:b/>
          <w:sz w:val="28"/>
          <w:szCs w:val="28"/>
          <w:highlight w:val="yellow"/>
        </w:rPr>
        <w:t>внесок</w:t>
      </w:r>
      <w:proofErr w:type="spellEnd"/>
      <w:r w:rsidRPr="008F0A6C">
        <w:rPr>
          <w:rFonts w:ascii="Times New Roman" w:hAnsi="Times New Roman"/>
          <w:b/>
          <w:sz w:val="28"/>
          <w:szCs w:val="28"/>
          <w:highlight w:val="yellow"/>
        </w:rPr>
        <w:t xml:space="preserve"> на </w:t>
      </w:r>
      <w:proofErr w:type="spellStart"/>
      <w:r w:rsidRPr="008F0A6C">
        <w:rPr>
          <w:rFonts w:ascii="Times New Roman" w:hAnsi="Times New Roman"/>
          <w:b/>
          <w:sz w:val="28"/>
          <w:szCs w:val="28"/>
          <w:highlight w:val="yellow"/>
        </w:rPr>
        <w:t>загальнообов’язкове</w:t>
      </w:r>
      <w:proofErr w:type="spellEnd"/>
      <w:r w:rsidRPr="008F0A6C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proofErr w:type="spellStart"/>
      <w:r w:rsidRPr="008F0A6C">
        <w:rPr>
          <w:rFonts w:ascii="Times New Roman" w:hAnsi="Times New Roman"/>
          <w:b/>
          <w:sz w:val="28"/>
          <w:szCs w:val="28"/>
          <w:highlight w:val="yellow"/>
        </w:rPr>
        <w:t>державне</w:t>
      </w:r>
      <w:proofErr w:type="spellEnd"/>
      <w:r w:rsidRPr="008F0A6C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proofErr w:type="spellStart"/>
      <w:r w:rsidRPr="008F0A6C">
        <w:rPr>
          <w:rFonts w:ascii="Times New Roman" w:hAnsi="Times New Roman"/>
          <w:b/>
          <w:sz w:val="28"/>
          <w:szCs w:val="28"/>
          <w:highlight w:val="yellow"/>
        </w:rPr>
        <w:t>соціальне</w:t>
      </w:r>
      <w:proofErr w:type="spellEnd"/>
      <w:r w:rsidRPr="008F0A6C">
        <w:rPr>
          <w:rFonts w:ascii="Times New Roman" w:hAnsi="Times New Roman"/>
          <w:b/>
          <w:sz w:val="28"/>
          <w:szCs w:val="28"/>
          <w:highlight w:val="yellow"/>
        </w:rPr>
        <w:t xml:space="preserve"> </w:t>
      </w:r>
      <w:proofErr w:type="spellStart"/>
      <w:r w:rsidRPr="008F0A6C">
        <w:rPr>
          <w:rFonts w:ascii="Times New Roman" w:hAnsi="Times New Roman"/>
          <w:b/>
          <w:sz w:val="28"/>
          <w:szCs w:val="28"/>
          <w:highlight w:val="yellow"/>
        </w:rPr>
        <w:t>страхування</w:t>
      </w:r>
      <w:proofErr w:type="spellEnd"/>
    </w:p>
    <w:p w:rsidR="00647B28" w:rsidRPr="008F0A6C" w:rsidRDefault="00837533" w:rsidP="00E91C0A">
      <w:pPr>
        <w:pStyle w:val="a4"/>
        <w:spacing w:line="360" w:lineRule="auto"/>
        <w:ind w:firstLine="709"/>
        <w:jc w:val="both"/>
        <w:rPr>
          <w:rStyle w:val="0pt"/>
          <w:rFonts w:eastAsiaTheme="minorHAnsi"/>
          <w:sz w:val="28"/>
          <w:szCs w:val="28"/>
          <w:highlight w:val="yellow"/>
        </w:rPr>
      </w:pPr>
      <w:r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За </w:t>
      </w:r>
      <w:r w:rsidR="00F6409A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2024</w:t>
      </w:r>
      <w:r w:rsidR="00A03EA7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рік</w:t>
      </w:r>
      <w:r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підприємство нарахувало податків, зборів та інших обов’язкових платежів  до бюджетів </w:t>
      </w:r>
      <w:r w:rsidR="009623FC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всіх рівнів </w:t>
      </w:r>
      <w:r w:rsidR="00B17288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на загальну суму </w:t>
      </w:r>
      <w:r w:rsidR="007E7B0C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1</w:t>
      </w:r>
      <w:r w:rsidR="008F0A6C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77</w:t>
      </w:r>
      <w:r w:rsidR="007E7B0C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r w:rsidR="008F0A6C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983</w:t>
      </w:r>
      <w:r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r w:rsidR="00B17288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тис.</w:t>
      </w:r>
      <w:r w:rsidR="00647B28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r w:rsidR="00B17288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грн, в т. ч.:</w:t>
      </w:r>
      <w:r w:rsidR="008F5277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r w:rsidR="00C25966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податок на доходи фізичних осіб </w:t>
      </w:r>
      <w:r w:rsidR="009623FC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– </w:t>
      </w:r>
      <w:r w:rsidR="008F0A6C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78</w:t>
      </w:r>
      <w:r w:rsidR="007E7B0C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r w:rsidR="008F0A6C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444</w:t>
      </w:r>
      <w:r w:rsidR="00C25966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тис.</w:t>
      </w:r>
      <w:r w:rsidR="009623FC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r w:rsidR="00C25966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грн;</w:t>
      </w:r>
      <w:r w:rsidR="00800B8F" w:rsidRPr="008F0A6C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r w:rsidR="00AA2918" w:rsidRPr="008F0A6C">
        <w:rPr>
          <w:rStyle w:val="0pt"/>
          <w:rFonts w:eastAsiaTheme="minorHAnsi"/>
          <w:sz w:val="28"/>
          <w:szCs w:val="28"/>
          <w:highlight w:val="yellow"/>
        </w:rPr>
        <w:t xml:space="preserve">військовий </w:t>
      </w:r>
      <w:r w:rsidR="00294D49" w:rsidRPr="008F0A6C">
        <w:rPr>
          <w:rStyle w:val="0pt"/>
          <w:rFonts w:eastAsiaTheme="minorHAnsi"/>
          <w:sz w:val="28"/>
          <w:szCs w:val="28"/>
          <w:highlight w:val="yellow"/>
        </w:rPr>
        <w:t xml:space="preserve">збір </w:t>
      </w:r>
      <w:r w:rsidR="009623FC" w:rsidRPr="008F0A6C">
        <w:rPr>
          <w:rStyle w:val="0pt"/>
          <w:rFonts w:eastAsiaTheme="minorHAnsi"/>
          <w:sz w:val="28"/>
          <w:szCs w:val="28"/>
          <w:highlight w:val="yellow"/>
        </w:rPr>
        <w:t xml:space="preserve">– </w:t>
      </w:r>
      <w:r w:rsidR="008F0A6C" w:rsidRPr="008F0A6C">
        <w:rPr>
          <w:rStyle w:val="0pt"/>
          <w:rFonts w:eastAsiaTheme="minorHAnsi"/>
          <w:sz w:val="28"/>
          <w:szCs w:val="28"/>
          <w:highlight w:val="yellow"/>
        </w:rPr>
        <w:t>7</w:t>
      </w:r>
      <w:r w:rsidR="00925393" w:rsidRPr="008F0A6C">
        <w:rPr>
          <w:rStyle w:val="0pt"/>
          <w:rFonts w:eastAsiaTheme="minorHAnsi"/>
          <w:sz w:val="28"/>
          <w:szCs w:val="28"/>
          <w:highlight w:val="yellow"/>
        </w:rPr>
        <w:t> </w:t>
      </w:r>
      <w:r w:rsidR="008F0A6C" w:rsidRPr="008F0A6C">
        <w:rPr>
          <w:rStyle w:val="0pt"/>
          <w:rFonts w:eastAsiaTheme="minorHAnsi"/>
          <w:sz w:val="28"/>
          <w:szCs w:val="28"/>
          <w:highlight w:val="yellow"/>
        </w:rPr>
        <w:t>975</w:t>
      </w:r>
      <w:r w:rsidR="00294D49" w:rsidRPr="008F0A6C">
        <w:rPr>
          <w:rStyle w:val="0pt"/>
          <w:rFonts w:eastAsiaTheme="minorHAnsi"/>
          <w:sz w:val="28"/>
          <w:szCs w:val="28"/>
          <w:highlight w:val="yellow"/>
        </w:rPr>
        <w:t xml:space="preserve"> тис.</w:t>
      </w:r>
      <w:r w:rsidR="009623FC" w:rsidRPr="008F0A6C">
        <w:rPr>
          <w:rStyle w:val="0pt"/>
          <w:rFonts w:eastAsiaTheme="minorHAnsi"/>
          <w:sz w:val="28"/>
          <w:szCs w:val="28"/>
          <w:highlight w:val="yellow"/>
        </w:rPr>
        <w:t xml:space="preserve"> </w:t>
      </w:r>
      <w:r w:rsidR="00294D49" w:rsidRPr="008F0A6C">
        <w:rPr>
          <w:rStyle w:val="0pt"/>
          <w:rFonts w:eastAsiaTheme="minorHAnsi"/>
          <w:sz w:val="28"/>
          <w:szCs w:val="28"/>
          <w:highlight w:val="yellow"/>
        </w:rPr>
        <w:t>грн; єдиний соціальний внесок</w:t>
      </w:r>
      <w:r w:rsidR="00800B8F" w:rsidRPr="008F0A6C">
        <w:rPr>
          <w:rStyle w:val="0pt"/>
          <w:rFonts w:eastAsiaTheme="minorHAnsi"/>
          <w:sz w:val="28"/>
          <w:szCs w:val="28"/>
          <w:highlight w:val="yellow"/>
        </w:rPr>
        <w:t xml:space="preserve"> </w:t>
      </w:r>
      <w:r w:rsidR="009623FC" w:rsidRPr="008F0A6C">
        <w:rPr>
          <w:rStyle w:val="0pt"/>
          <w:rFonts w:eastAsiaTheme="minorHAnsi"/>
          <w:sz w:val="28"/>
          <w:szCs w:val="28"/>
          <w:highlight w:val="yellow"/>
        </w:rPr>
        <w:t xml:space="preserve">– </w:t>
      </w:r>
      <w:r w:rsidR="008F0A6C" w:rsidRPr="008F0A6C">
        <w:rPr>
          <w:rStyle w:val="0pt"/>
          <w:rFonts w:eastAsiaTheme="minorHAnsi"/>
          <w:sz w:val="28"/>
          <w:szCs w:val="28"/>
          <w:highlight w:val="yellow"/>
        </w:rPr>
        <w:t>91</w:t>
      </w:r>
      <w:r w:rsidR="007E7B0C" w:rsidRPr="008F0A6C">
        <w:rPr>
          <w:rStyle w:val="0pt"/>
          <w:rFonts w:eastAsiaTheme="minorHAnsi"/>
          <w:sz w:val="28"/>
          <w:szCs w:val="28"/>
          <w:highlight w:val="yellow"/>
        </w:rPr>
        <w:t xml:space="preserve"> </w:t>
      </w:r>
      <w:r w:rsidR="008F0A6C" w:rsidRPr="008F0A6C">
        <w:rPr>
          <w:rStyle w:val="0pt"/>
          <w:rFonts w:eastAsiaTheme="minorHAnsi"/>
          <w:sz w:val="28"/>
          <w:szCs w:val="28"/>
          <w:highlight w:val="yellow"/>
        </w:rPr>
        <w:t>106</w:t>
      </w:r>
      <w:r w:rsidR="00800B8F" w:rsidRPr="008F0A6C">
        <w:rPr>
          <w:rStyle w:val="0pt"/>
          <w:rFonts w:eastAsiaTheme="minorHAnsi"/>
          <w:sz w:val="28"/>
          <w:szCs w:val="28"/>
          <w:highlight w:val="yellow"/>
        </w:rPr>
        <w:t xml:space="preserve"> тис.</w:t>
      </w:r>
      <w:r w:rsidR="009623FC" w:rsidRPr="008F0A6C">
        <w:rPr>
          <w:rStyle w:val="0pt"/>
          <w:rFonts w:eastAsiaTheme="minorHAnsi"/>
          <w:sz w:val="28"/>
          <w:szCs w:val="28"/>
          <w:highlight w:val="yellow"/>
        </w:rPr>
        <w:t xml:space="preserve"> </w:t>
      </w:r>
      <w:r w:rsidR="00DB7175" w:rsidRPr="008F0A6C">
        <w:rPr>
          <w:rStyle w:val="0pt"/>
          <w:rFonts w:eastAsiaTheme="minorHAnsi"/>
          <w:sz w:val="28"/>
          <w:szCs w:val="28"/>
          <w:highlight w:val="yellow"/>
        </w:rPr>
        <w:t>грн</w:t>
      </w:r>
      <w:r w:rsidRPr="008F0A6C">
        <w:rPr>
          <w:rStyle w:val="0pt"/>
          <w:rFonts w:eastAsiaTheme="minorHAnsi"/>
          <w:sz w:val="28"/>
          <w:szCs w:val="28"/>
          <w:highlight w:val="yellow"/>
        </w:rPr>
        <w:t>.</w:t>
      </w:r>
      <w:r w:rsidR="00AA2918" w:rsidRPr="008F0A6C">
        <w:rPr>
          <w:rStyle w:val="0pt"/>
          <w:rFonts w:eastAsiaTheme="minorHAnsi"/>
          <w:sz w:val="28"/>
          <w:szCs w:val="28"/>
          <w:highlight w:val="yellow"/>
        </w:rPr>
        <w:t xml:space="preserve"> </w:t>
      </w:r>
    </w:p>
    <w:p w:rsidR="000D1657" w:rsidRPr="000E0C35" w:rsidRDefault="00647B28" w:rsidP="00E91C0A">
      <w:pPr>
        <w:pStyle w:val="a4"/>
        <w:spacing w:line="360" w:lineRule="auto"/>
        <w:ind w:firstLine="709"/>
        <w:jc w:val="both"/>
        <w:rPr>
          <w:rStyle w:val="0pt"/>
          <w:rFonts w:eastAsiaTheme="minorHAnsi"/>
          <w:sz w:val="28"/>
          <w:szCs w:val="28"/>
        </w:rPr>
      </w:pPr>
      <w:r w:rsidRPr="008F0A6C">
        <w:rPr>
          <w:rStyle w:val="0pt"/>
          <w:rFonts w:eastAsiaTheme="minorHAnsi"/>
          <w:sz w:val="28"/>
          <w:szCs w:val="28"/>
          <w:highlight w:val="yellow"/>
        </w:rPr>
        <w:t xml:space="preserve">Структуру та динаміку платежів до бюджетів </w:t>
      </w:r>
      <w:r w:rsidR="009623FC" w:rsidRPr="008F0A6C">
        <w:rPr>
          <w:rStyle w:val="0pt"/>
          <w:rFonts w:eastAsiaTheme="minorHAnsi"/>
          <w:sz w:val="28"/>
          <w:szCs w:val="28"/>
          <w:highlight w:val="yellow"/>
        </w:rPr>
        <w:t xml:space="preserve">всіх рівнів </w:t>
      </w:r>
      <w:r w:rsidRPr="008F0A6C">
        <w:rPr>
          <w:rStyle w:val="0pt"/>
          <w:rFonts w:eastAsiaTheme="minorHAnsi"/>
          <w:sz w:val="28"/>
          <w:szCs w:val="28"/>
          <w:highlight w:val="yellow"/>
        </w:rPr>
        <w:t>та державних цільових фондів наведено у таблиці 5.</w:t>
      </w:r>
    </w:p>
    <w:p w:rsidR="00647B28" w:rsidRPr="000E0C35" w:rsidRDefault="00647B28" w:rsidP="00331AB9">
      <w:pPr>
        <w:pStyle w:val="a4"/>
        <w:jc w:val="right"/>
        <w:rPr>
          <w:rStyle w:val="0pt"/>
          <w:rFonts w:eastAsiaTheme="minorHAnsi"/>
          <w:sz w:val="28"/>
          <w:szCs w:val="28"/>
        </w:rPr>
      </w:pPr>
      <w:r w:rsidRPr="000E0C35">
        <w:rPr>
          <w:rStyle w:val="0pt"/>
          <w:rFonts w:eastAsiaTheme="minorHAnsi"/>
          <w:sz w:val="28"/>
          <w:szCs w:val="28"/>
        </w:rPr>
        <w:lastRenderedPageBreak/>
        <w:t xml:space="preserve">Таблиця </w:t>
      </w:r>
      <w:r w:rsidR="003F486B" w:rsidRPr="000E0C35">
        <w:rPr>
          <w:rStyle w:val="0pt"/>
          <w:rFonts w:eastAsiaTheme="minorHAnsi"/>
          <w:sz w:val="28"/>
          <w:szCs w:val="28"/>
          <w:lang w:val="ru-RU"/>
        </w:rPr>
        <w:t>5</w:t>
      </w:r>
      <w:r w:rsidR="00AA2918" w:rsidRPr="000E0C35">
        <w:rPr>
          <w:rStyle w:val="0pt"/>
          <w:rFonts w:eastAsiaTheme="minorHAnsi"/>
          <w:sz w:val="28"/>
          <w:szCs w:val="28"/>
        </w:rPr>
        <w:t xml:space="preserve">    </w:t>
      </w:r>
    </w:p>
    <w:p w:rsidR="00647B28" w:rsidRPr="000E0C35" w:rsidRDefault="00136B0B" w:rsidP="00647B28">
      <w:pPr>
        <w:pStyle w:val="a4"/>
        <w:jc w:val="center"/>
        <w:rPr>
          <w:rStyle w:val="0pt"/>
          <w:rFonts w:eastAsiaTheme="minorHAnsi"/>
          <w:b/>
          <w:sz w:val="28"/>
          <w:szCs w:val="28"/>
        </w:rPr>
      </w:pPr>
      <w:r w:rsidRPr="000E0C35">
        <w:rPr>
          <w:rStyle w:val="0pt"/>
          <w:rFonts w:eastAsiaTheme="minorHAnsi"/>
          <w:b/>
          <w:sz w:val="28"/>
          <w:szCs w:val="28"/>
        </w:rPr>
        <w:t>Структура та динаміка</w:t>
      </w:r>
      <w:r w:rsidR="00647B28" w:rsidRPr="000E0C35">
        <w:rPr>
          <w:rStyle w:val="0pt"/>
          <w:rFonts w:eastAsiaTheme="minorHAnsi"/>
          <w:b/>
          <w:sz w:val="28"/>
          <w:szCs w:val="28"/>
        </w:rPr>
        <w:t xml:space="preserve"> платежів до бюджетів </w:t>
      </w:r>
      <w:r w:rsidR="009623FC" w:rsidRPr="000E0C35">
        <w:rPr>
          <w:rStyle w:val="0pt"/>
          <w:rFonts w:eastAsiaTheme="minorHAnsi"/>
          <w:b/>
          <w:sz w:val="28"/>
          <w:szCs w:val="28"/>
        </w:rPr>
        <w:t>всіх рівнів</w:t>
      </w:r>
    </w:p>
    <w:p w:rsidR="008F5277" w:rsidRPr="000E0C35" w:rsidRDefault="00647B28" w:rsidP="00647B28">
      <w:pPr>
        <w:pStyle w:val="a4"/>
        <w:jc w:val="center"/>
        <w:rPr>
          <w:rStyle w:val="0pt"/>
          <w:rFonts w:eastAsiaTheme="minorHAnsi"/>
          <w:b/>
          <w:sz w:val="28"/>
          <w:szCs w:val="28"/>
        </w:rPr>
      </w:pPr>
      <w:r w:rsidRPr="000E0C35">
        <w:rPr>
          <w:rStyle w:val="0pt"/>
          <w:rFonts w:eastAsiaTheme="minorHAnsi"/>
          <w:b/>
          <w:sz w:val="28"/>
          <w:szCs w:val="28"/>
        </w:rPr>
        <w:t>та державних цільових фондів</w:t>
      </w:r>
    </w:p>
    <w:p w:rsidR="00647B28" w:rsidRPr="000E0C35" w:rsidRDefault="00647B28" w:rsidP="00647B28">
      <w:pPr>
        <w:pStyle w:val="a4"/>
        <w:jc w:val="right"/>
        <w:rPr>
          <w:rStyle w:val="0pt"/>
          <w:rFonts w:eastAsiaTheme="minorHAnsi"/>
          <w:sz w:val="28"/>
          <w:szCs w:val="28"/>
        </w:rPr>
      </w:pPr>
      <w:r w:rsidRPr="000E0C35">
        <w:rPr>
          <w:rStyle w:val="0pt"/>
          <w:rFonts w:eastAsiaTheme="minorHAnsi"/>
          <w:sz w:val="28"/>
          <w:szCs w:val="28"/>
        </w:rPr>
        <w:t>тис. грн</w:t>
      </w:r>
    </w:p>
    <w:tbl>
      <w:tblPr>
        <w:tblW w:w="9820" w:type="dxa"/>
        <w:jc w:val="center"/>
        <w:tblLook w:val="04A0" w:firstRow="1" w:lastRow="0" w:firstColumn="1" w:lastColumn="0" w:noHBand="0" w:noVBand="1"/>
      </w:tblPr>
      <w:tblGrid>
        <w:gridCol w:w="2142"/>
        <w:gridCol w:w="1240"/>
        <w:gridCol w:w="1220"/>
        <w:gridCol w:w="1124"/>
        <w:gridCol w:w="1093"/>
        <w:gridCol w:w="1016"/>
        <w:gridCol w:w="1078"/>
        <w:gridCol w:w="907"/>
      </w:tblGrid>
      <w:tr w:rsidR="00300CE6" w:rsidRPr="000A321F" w:rsidTr="000A321F">
        <w:trPr>
          <w:trHeight w:val="330"/>
          <w:tblHeader/>
          <w:jc w:val="center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Найменування</w:t>
            </w:r>
            <w:proofErr w:type="spellEnd"/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показників</w:t>
            </w:r>
            <w:proofErr w:type="spellEnd"/>
          </w:p>
          <w:p w:rsidR="00300CE6" w:rsidRPr="000A321F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E6" w:rsidRPr="000A321F" w:rsidRDefault="00300CE6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F6409A"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</w:t>
            </w: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E6" w:rsidRPr="000A321F" w:rsidRDefault="00300CE6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План</w:t>
            </w:r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6409A"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р.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E6" w:rsidRPr="000A321F" w:rsidRDefault="00300CE6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Факт </w:t>
            </w:r>
            <w:r w:rsidR="00F6409A"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40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Відхилення</w:t>
            </w:r>
            <w:proofErr w:type="spellEnd"/>
          </w:p>
        </w:tc>
      </w:tr>
      <w:tr w:rsidR="00300CE6" w:rsidRPr="000A321F" w:rsidTr="000A321F">
        <w:trPr>
          <w:trHeight w:val="315"/>
          <w:tblHeader/>
          <w:jc w:val="center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E6" w:rsidRPr="000A321F" w:rsidRDefault="00300CE6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F6409A"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факту</w:t>
            </w:r>
            <w:proofErr w:type="gramEnd"/>
            <w:r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6409A"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2023</w:t>
            </w:r>
            <w:r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E6" w:rsidRPr="000A321F" w:rsidRDefault="00300CE6" w:rsidP="00A0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факт </w:t>
            </w:r>
            <w:r w:rsidR="00F6409A"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</w:t>
            </w:r>
            <w:r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. </w:t>
            </w:r>
            <w:proofErr w:type="gramStart"/>
            <w:r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до плану</w:t>
            </w:r>
            <w:proofErr w:type="gramEnd"/>
            <w:r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="00F6409A"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2024</w:t>
            </w:r>
            <w:r w:rsidRPr="000A321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р.</w:t>
            </w:r>
          </w:p>
        </w:tc>
      </w:tr>
      <w:tr w:rsidR="00300CE6" w:rsidRPr="000A321F" w:rsidTr="000A321F">
        <w:trPr>
          <w:trHeight w:val="330"/>
          <w:tblHeader/>
          <w:jc w:val="center"/>
        </w:trPr>
        <w:tc>
          <w:tcPr>
            <w:tcW w:w="21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(+,-)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0CE6" w:rsidRPr="000A321F" w:rsidRDefault="00300CE6" w:rsidP="00F64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A321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</w:tr>
      <w:tr w:rsidR="000A321F" w:rsidRPr="000A321F" w:rsidTr="000A321F">
        <w:trPr>
          <w:trHeight w:val="64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A321F">
              <w:rPr>
                <w:rFonts w:ascii="Times New Roman" w:hAnsi="Times New Roman" w:cs="Times New Roman"/>
                <w:b/>
              </w:rPr>
              <w:t>Усього</w:t>
            </w:r>
            <w:proofErr w:type="spellEnd"/>
            <w:r w:rsidRPr="000A321F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EA66D7" w:rsidRDefault="000A321F" w:rsidP="000A321F">
            <w:pPr>
              <w:rPr>
                <w:rFonts w:ascii="Times New Roman" w:hAnsi="Times New Roman" w:cs="Times New Roman"/>
                <w:b/>
              </w:rPr>
            </w:pPr>
            <w:r w:rsidRPr="00EA66D7">
              <w:rPr>
                <w:rFonts w:ascii="Times New Roman" w:hAnsi="Times New Roman" w:cs="Times New Roman"/>
                <w:b/>
              </w:rPr>
              <w:t>148 836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EA66D7" w:rsidRDefault="000A321F" w:rsidP="000A321F">
            <w:pPr>
              <w:rPr>
                <w:rFonts w:ascii="Times New Roman" w:hAnsi="Times New Roman" w:cs="Times New Roman"/>
                <w:b/>
              </w:rPr>
            </w:pPr>
            <w:r w:rsidRPr="00EA66D7">
              <w:rPr>
                <w:rFonts w:ascii="Times New Roman" w:hAnsi="Times New Roman" w:cs="Times New Roman"/>
                <w:b/>
              </w:rPr>
              <w:t>190 440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EA66D7" w:rsidRDefault="000A321F" w:rsidP="000A321F">
            <w:pPr>
              <w:rPr>
                <w:rFonts w:ascii="Times New Roman" w:hAnsi="Times New Roman" w:cs="Times New Roman"/>
                <w:b/>
              </w:rPr>
            </w:pPr>
            <w:r w:rsidRPr="00EA66D7">
              <w:rPr>
                <w:rFonts w:ascii="Times New Roman" w:hAnsi="Times New Roman" w:cs="Times New Roman"/>
                <w:b/>
              </w:rPr>
              <w:t>177 983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EA66D7" w:rsidRDefault="000A321F" w:rsidP="000A321F">
            <w:pPr>
              <w:rPr>
                <w:rFonts w:ascii="Times New Roman" w:hAnsi="Times New Roman" w:cs="Times New Roman"/>
                <w:b/>
              </w:rPr>
            </w:pPr>
            <w:r w:rsidRPr="00EA66D7">
              <w:rPr>
                <w:rFonts w:ascii="Times New Roman" w:hAnsi="Times New Roman" w:cs="Times New Roman"/>
                <w:b/>
              </w:rPr>
              <w:t>29 147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EA66D7" w:rsidRDefault="000A321F" w:rsidP="000A321F">
            <w:pPr>
              <w:rPr>
                <w:rFonts w:ascii="Times New Roman" w:hAnsi="Times New Roman" w:cs="Times New Roman"/>
                <w:b/>
              </w:rPr>
            </w:pPr>
            <w:r w:rsidRPr="00EA66D7">
              <w:rPr>
                <w:rFonts w:ascii="Times New Roman" w:hAnsi="Times New Roman" w:cs="Times New Roman"/>
                <w:b/>
              </w:rPr>
              <w:t>19,6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EA66D7" w:rsidRDefault="000A321F" w:rsidP="000A321F">
            <w:pPr>
              <w:rPr>
                <w:rFonts w:ascii="Times New Roman" w:hAnsi="Times New Roman" w:cs="Times New Roman"/>
                <w:b/>
              </w:rPr>
            </w:pPr>
            <w:r w:rsidRPr="00EA66D7">
              <w:rPr>
                <w:rFonts w:ascii="Times New Roman" w:hAnsi="Times New Roman" w:cs="Times New Roman"/>
                <w:b/>
              </w:rPr>
              <w:t>-12 457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EA66D7" w:rsidRDefault="000A321F" w:rsidP="000A321F">
            <w:pPr>
              <w:rPr>
                <w:rFonts w:ascii="Times New Roman" w:hAnsi="Times New Roman" w:cs="Times New Roman"/>
                <w:b/>
              </w:rPr>
            </w:pPr>
            <w:r w:rsidRPr="00EA66D7">
              <w:rPr>
                <w:rFonts w:ascii="Times New Roman" w:hAnsi="Times New Roman" w:cs="Times New Roman"/>
                <w:b/>
              </w:rPr>
              <w:t>-6,5</w:t>
            </w:r>
          </w:p>
        </w:tc>
      </w:tr>
      <w:tr w:rsidR="000A321F" w:rsidRPr="000A321F" w:rsidTr="000A321F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proofErr w:type="spellStart"/>
            <w:r w:rsidRPr="000A321F">
              <w:rPr>
                <w:rFonts w:ascii="Times New Roman" w:hAnsi="Times New Roman" w:cs="Times New Roman"/>
              </w:rPr>
              <w:t>Податок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A321F">
              <w:rPr>
                <w:rFonts w:ascii="Times New Roman" w:hAnsi="Times New Roman" w:cs="Times New Roman"/>
              </w:rPr>
              <w:t>додану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21F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(ПДВ)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-448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-49,8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-348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-43,5</w:t>
            </w:r>
          </w:p>
        </w:tc>
      </w:tr>
      <w:tr w:rsidR="000A321F" w:rsidRPr="000A321F" w:rsidTr="000A321F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proofErr w:type="spellStart"/>
            <w:r w:rsidRPr="000A321F">
              <w:rPr>
                <w:rFonts w:ascii="Times New Roman" w:hAnsi="Times New Roman" w:cs="Times New Roman"/>
              </w:rPr>
              <w:t>Податок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на доходи </w:t>
            </w:r>
            <w:proofErr w:type="spellStart"/>
            <w:r w:rsidRPr="000A321F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21F">
              <w:rPr>
                <w:rFonts w:ascii="Times New Roman" w:hAnsi="Times New Roman" w:cs="Times New Roman"/>
              </w:rPr>
              <w:t>осіб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66 113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82 177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78 444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12 331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-3 733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-4,5</w:t>
            </w:r>
          </w:p>
        </w:tc>
      </w:tr>
      <w:tr w:rsidR="000A321F" w:rsidRPr="000A321F" w:rsidTr="000A321F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proofErr w:type="spellStart"/>
            <w:r w:rsidRPr="000A321F">
              <w:rPr>
                <w:rFonts w:ascii="Times New Roman" w:hAnsi="Times New Roman" w:cs="Times New Roman"/>
              </w:rPr>
              <w:t>Військовий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21F">
              <w:rPr>
                <w:rFonts w:ascii="Times New Roman" w:hAnsi="Times New Roman" w:cs="Times New Roman"/>
              </w:rPr>
              <w:t>збір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5 509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6 848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7 975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2 466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1 127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16,5</w:t>
            </w:r>
          </w:p>
        </w:tc>
      </w:tr>
      <w:tr w:rsidR="000A321F" w:rsidRPr="000A321F" w:rsidTr="000A321F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proofErr w:type="spellStart"/>
            <w:r w:rsidRPr="000A321F">
              <w:rPr>
                <w:rFonts w:ascii="Times New Roman" w:hAnsi="Times New Roman" w:cs="Times New Roman"/>
              </w:rPr>
              <w:t>Єдиний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21F">
              <w:rPr>
                <w:rFonts w:ascii="Times New Roman" w:hAnsi="Times New Roman" w:cs="Times New Roman"/>
              </w:rPr>
              <w:t>внесок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0A321F">
              <w:rPr>
                <w:rFonts w:ascii="Times New Roman" w:hAnsi="Times New Roman" w:cs="Times New Roman"/>
              </w:rPr>
              <w:t>загальнообов҆язкове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21F">
              <w:rPr>
                <w:rFonts w:ascii="Times New Roman" w:hAnsi="Times New Roman" w:cs="Times New Roman"/>
              </w:rPr>
              <w:t>державне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21F">
              <w:rPr>
                <w:rFonts w:ascii="Times New Roman" w:hAnsi="Times New Roman" w:cs="Times New Roman"/>
              </w:rPr>
              <w:t>соціальне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21F">
              <w:rPr>
                <w:rFonts w:ascii="Times New Roman" w:hAnsi="Times New Roman" w:cs="Times New Roman"/>
              </w:rPr>
              <w:t>страхування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76 308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100 440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91 106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14 798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-9 334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-9,3</w:t>
            </w:r>
          </w:p>
        </w:tc>
      </w:tr>
      <w:tr w:rsidR="000A321F" w:rsidRPr="000A321F" w:rsidTr="000A321F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proofErr w:type="spellStart"/>
            <w:r w:rsidRPr="000A321F">
              <w:rPr>
                <w:rFonts w:ascii="Times New Roman" w:hAnsi="Times New Roman" w:cs="Times New Roman"/>
              </w:rPr>
              <w:t>Земельний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21F">
              <w:rPr>
                <w:rFonts w:ascii="Times New Roman" w:hAnsi="Times New Roman" w:cs="Times New Roman"/>
              </w:rPr>
              <w:t>податок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-60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-100,0</w:t>
            </w:r>
          </w:p>
        </w:tc>
      </w:tr>
      <w:tr w:rsidR="000A321F" w:rsidRPr="000A321F" w:rsidTr="000A321F">
        <w:trPr>
          <w:trHeight w:val="615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proofErr w:type="spellStart"/>
            <w:r w:rsidRPr="000A321F">
              <w:rPr>
                <w:rFonts w:ascii="Times New Roman" w:hAnsi="Times New Roman" w:cs="Times New Roman"/>
              </w:rPr>
              <w:t>Туристичний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21F">
              <w:rPr>
                <w:rFonts w:ascii="Times New Roman" w:hAnsi="Times New Roman" w:cs="Times New Roman"/>
              </w:rPr>
              <w:t>збір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-100,0</w:t>
            </w:r>
          </w:p>
        </w:tc>
      </w:tr>
      <w:tr w:rsidR="000A321F" w:rsidRPr="000A321F" w:rsidTr="000A321F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proofErr w:type="spellStart"/>
            <w:r w:rsidRPr="000A321F">
              <w:rPr>
                <w:rFonts w:ascii="Times New Roman" w:hAnsi="Times New Roman" w:cs="Times New Roman"/>
              </w:rPr>
              <w:t>Екологічний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321F">
              <w:rPr>
                <w:rFonts w:ascii="Times New Roman" w:hAnsi="Times New Roman" w:cs="Times New Roman"/>
              </w:rPr>
              <w:t>податок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-90,8</w:t>
            </w:r>
          </w:p>
        </w:tc>
      </w:tr>
      <w:tr w:rsidR="000A321F" w:rsidRPr="000A321F" w:rsidTr="000A321F">
        <w:trPr>
          <w:trHeight w:val="420"/>
          <w:jc w:val="center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proofErr w:type="spellStart"/>
            <w:r w:rsidRPr="000A321F">
              <w:rPr>
                <w:rFonts w:ascii="Times New Roman" w:hAnsi="Times New Roman" w:cs="Times New Roman"/>
              </w:rPr>
              <w:t>Орендна</w:t>
            </w:r>
            <w:proofErr w:type="spellEnd"/>
            <w:r w:rsidRPr="000A321F">
              <w:rPr>
                <w:rFonts w:ascii="Times New Roman" w:hAnsi="Times New Roman" w:cs="Times New Roman"/>
              </w:rPr>
              <w:t xml:space="preserve"> плата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  <w:r w:rsidRPr="000A32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A321F" w:rsidRPr="000A321F" w:rsidRDefault="000A321F" w:rsidP="000A321F">
            <w:pPr>
              <w:rPr>
                <w:rFonts w:ascii="Times New Roman" w:hAnsi="Times New Roman" w:cs="Times New Roman"/>
              </w:rPr>
            </w:pPr>
          </w:p>
        </w:tc>
      </w:tr>
    </w:tbl>
    <w:p w:rsidR="00647B28" w:rsidRPr="000E0C35" w:rsidRDefault="00647B28" w:rsidP="00EE3D18">
      <w:pPr>
        <w:pStyle w:val="a4"/>
        <w:ind w:firstLine="709"/>
        <w:jc w:val="center"/>
        <w:rPr>
          <w:rStyle w:val="0pt"/>
          <w:rFonts w:eastAsiaTheme="minorHAnsi"/>
          <w:b/>
          <w:color w:val="auto"/>
          <w:sz w:val="28"/>
          <w:szCs w:val="28"/>
          <w:shd w:val="clear" w:color="auto" w:fill="auto"/>
          <w:lang w:val="ru-RU" w:eastAsia="ru-RU"/>
        </w:rPr>
      </w:pPr>
    </w:p>
    <w:p w:rsidR="00BA5788" w:rsidRPr="000E0C35" w:rsidRDefault="00BA5788" w:rsidP="00811E57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</w:rPr>
      </w:pPr>
      <w:r w:rsidRPr="000E0C35">
        <w:rPr>
          <w:rStyle w:val="0pt"/>
          <w:rFonts w:eastAsiaTheme="minorHAnsi"/>
          <w:b/>
          <w:sz w:val="28"/>
          <w:szCs w:val="28"/>
        </w:rPr>
        <w:t>Інвестиційна діяльність підприємства</w:t>
      </w:r>
    </w:p>
    <w:p w:rsidR="00BF20F4" w:rsidRPr="000E0C35" w:rsidRDefault="00EE154E" w:rsidP="00BF20F4">
      <w:pPr>
        <w:pStyle w:val="a4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D222D">
        <w:rPr>
          <w:rStyle w:val="0pt"/>
          <w:rFonts w:eastAsiaTheme="minorHAnsi"/>
          <w:sz w:val="28"/>
          <w:szCs w:val="28"/>
          <w:highlight w:val="yellow"/>
        </w:rPr>
        <w:t xml:space="preserve">За </w:t>
      </w:r>
      <w:r w:rsidR="00F6409A" w:rsidRPr="00FD222D">
        <w:rPr>
          <w:rStyle w:val="0pt"/>
          <w:rFonts w:eastAsiaTheme="minorHAnsi"/>
          <w:sz w:val="28"/>
          <w:szCs w:val="28"/>
          <w:highlight w:val="yellow"/>
        </w:rPr>
        <w:t>2024</w:t>
      </w:r>
      <w:r w:rsidR="00A03EA7" w:rsidRPr="00FD222D">
        <w:rPr>
          <w:rStyle w:val="0pt"/>
          <w:rFonts w:eastAsiaTheme="minorHAnsi"/>
          <w:sz w:val="28"/>
          <w:szCs w:val="28"/>
          <w:highlight w:val="yellow"/>
        </w:rPr>
        <w:t xml:space="preserve"> рік</w:t>
      </w:r>
      <w:r w:rsidR="00F148E2" w:rsidRPr="00FD222D">
        <w:rPr>
          <w:rStyle w:val="0pt"/>
          <w:rFonts w:eastAsiaTheme="minorHAnsi"/>
          <w:sz w:val="28"/>
          <w:szCs w:val="28"/>
          <w:highlight w:val="yellow"/>
        </w:rPr>
        <w:t xml:space="preserve"> підприємство витратило на придбання основних засобів та нематеріальних активів </w:t>
      </w:r>
      <w:r w:rsidR="007842E7" w:rsidRPr="00FD222D">
        <w:rPr>
          <w:rStyle w:val="0pt"/>
          <w:rFonts w:eastAsiaTheme="minorHAnsi"/>
          <w:sz w:val="28"/>
          <w:szCs w:val="28"/>
          <w:highlight w:val="yellow"/>
        </w:rPr>
        <w:t>1</w:t>
      </w:r>
      <w:r w:rsidR="00FD222D" w:rsidRPr="00FD222D">
        <w:rPr>
          <w:rStyle w:val="0pt"/>
          <w:rFonts w:eastAsiaTheme="minorHAnsi"/>
          <w:sz w:val="28"/>
          <w:szCs w:val="28"/>
          <w:highlight w:val="yellow"/>
        </w:rPr>
        <w:t>75</w:t>
      </w:r>
      <w:r w:rsidR="007842E7" w:rsidRPr="00FD222D">
        <w:rPr>
          <w:rStyle w:val="0pt"/>
          <w:rFonts w:eastAsiaTheme="minorHAnsi"/>
          <w:sz w:val="28"/>
          <w:szCs w:val="28"/>
          <w:highlight w:val="yellow"/>
        </w:rPr>
        <w:t xml:space="preserve"> </w:t>
      </w:r>
      <w:r w:rsidR="00FD222D" w:rsidRPr="00FD222D">
        <w:rPr>
          <w:rStyle w:val="0pt"/>
          <w:rFonts w:eastAsiaTheme="minorHAnsi"/>
          <w:sz w:val="28"/>
          <w:szCs w:val="28"/>
          <w:highlight w:val="yellow"/>
        </w:rPr>
        <w:t>588</w:t>
      </w:r>
      <w:r w:rsidR="00F148E2" w:rsidRPr="00FD222D">
        <w:rPr>
          <w:rStyle w:val="0pt"/>
          <w:rFonts w:eastAsiaTheme="minorHAnsi"/>
          <w:sz w:val="28"/>
          <w:szCs w:val="28"/>
          <w:highlight w:val="yellow"/>
        </w:rPr>
        <w:t xml:space="preserve"> тис. грн. </w:t>
      </w:r>
      <w:r w:rsidR="00BF20F4" w:rsidRPr="00FD222D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Джерелом капітальних інвестицій є бюджетне фінансування та власні кошти.</w:t>
      </w:r>
    </w:p>
    <w:p w:rsidR="007E43B0" w:rsidRPr="000E0C35" w:rsidRDefault="007E43B0" w:rsidP="00BD3561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Різниця первісних вартостей основних засобів на кінець та початок </w:t>
      </w:r>
      <w:r w:rsidR="00F6409A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2024</w:t>
      </w: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року складає </w:t>
      </w:r>
      <w:r w:rsidR="00216D28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1</w:t>
      </w:r>
      <w:r w:rsidR="00BD3561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8</w:t>
      </w:r>
      <w:r w:rsidR="00D96628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5</w:t>
      </w:r>
      <w:r w:rsidR="00216D28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r w:rsidR="00BD3561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613</w:t>
      </w: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тис. грн, що пояснюється введенням в експлуатацію основних засобів на суму </w:t>
      </w:r>
      <w:r w:rsidR="00BD3561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76</w:t>
      </w:r>
      <w:r w:rsidR="00D96628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r w:rsidR="00BD3561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470</w:t>
      </w: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тис. грн, що були </w:t>
      </w:r>
      <w:r w:rsidR="00EE1980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придба</w:t>
      </w: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ні у </w:t>
      </w:r>
      <w:r w:rsidR="00F6409A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2024</w:t>
      </w:r>
      <w:r w:rsidR="00A03EA7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році</w:t>
      </w: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; </w:t>
      </w:r>
      <w:r w:rsidR="00EE1980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111</w:t>
      </w:r>
      <w:r w:rsidR="00D96628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r w:rsidR="00EE1980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480</w:t>
      </w:r>
      <w:r w:rsidR="00D96628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тис. грн - що були </w:t>
      </w:r>
      <w:r w:rsidR="00EE1980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придбані</w:t>
      </w:r>
      <w:r w:rsidR="00D96628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у </w:t>
      </w:r>
      <w:r w:rsidR="00F6409A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2023</w:t>
      </w:r>
      <w:r w:rsidR="00D96628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році; </w:t>
      </w: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списанням основних засобів на суму </w:t>
      </w:r>
      <w:r w:rsidR="00BD3561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2 337</w:t>
      </w: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тис. грн.</w:t>
      </w:r>
    </w:p>
    <w:p w:rsidR="007E43B0" w:rsidRPr="000E0C35" w:rsidRDefault="007E43B0" w:rsidP="007E43B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Різниця первісних вартостей нематеріальних активів на кінець та початок </w:t>
      </w:r>
      <w:r w:rsidR="00F6409A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2024</w:t>
      </w: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року складає </w:t>
      </w:r>
      <w:r w:rsidR="00F936E6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8</w:t>
      </w: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тис. грн, що пояснюється введенням в експлуатацію нематеріальних активів на суму </w:t>
      </w:r>
      <w:r w:rsidR="00F936E6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8</w:t>
      </w: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тис. грн, що були куплені </w:t>
      </w:r>
      <w:r w:rsidR="00EE154E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за</w:t>
      </w: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</w:t>
      </w:r>
      <w:r w:rsidR="00F6409A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2024</w:t>
      </w:r>
      <w:r w:rsidR="00A03EA7"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 xml:space="preserve"> рік</w:t>
      </w:r>
      <w:r w:rsidRPr="00F936E6">
        <w:rPr>
          <w:rFonts w:ascii="Times New Roman" w:hAnsi="Times New Roman" w:cs="Times New Roman"/>
          <w:sz w:val="28"/>
          <w:szCs w:val="28"/>
          <w:highlight w:val="yellow"/>
          <w:lang w:val="uk-UA" w:eastAsia="ru-RU"/>
        </w:rPr>
        <w:t>.</w:t>
      </w:r>
    </w:p>
    <w:p w:rsidR="002410CD" w:rsidRPr="000030F1" w:rsidRDefault="002410CD" w:rsidP="0006525C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  <w:highlight w:val="yellow"/>
        </w:rPr>
      </w:pPr>
      <w:r w:rsidRPr="000030F1">
        <w:rPr>
          <w:rStyle w:val="0pt"/>
          <w:rFonts w:eastAsiaTheme="minorHAnsi"/>
          <w:b/>
          <w:sz w:val="28"/>
          <w:szCs w:val="28"/>
          <w:highlight w:val="yellow"/>
        </w:rPr>
        <w:lastRenderedPageBreak/>
        <w:t>Кредитна політика підприємства</w:t>
      </w:r>
    </w:p>
    <w:p w:rsidR="000030F1" w:rsidRPr="000030F1" w:rsidRDefault="000030F1" w:rsidP="000030F1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</w:pPr>
      <w:r w:rsidRPr="000030F1">
        <w:rPr>
          <w:rStyle w:val="0pt"/>
          <w:rFonts w:eastAsiaTheme="minorHAnsi"/>
          <w:sz w:val="28"/>
          <w:szCs w:val="28"/>
          <w:highlight w:val="yellow"/>
        </w:rPr>
        <w:t xml:space="preserve">На  протязі    2024 року   КП «ВТК»   залучало  кредитні кошти  на придбання  </w:t>
      </w:r>
      <w:proofErr w:type="spellStart"/>
      <w:r w:rsidRPr="000030F1">
        <w:rPr>
          <w:rStyle w:val="0pt"/>
          <w:rFonts w:eastAsiaTheme="minorHAnsi"/>
          <w:sz w:val="28"/>
          <w:szCs w:val="28"/>
          <w:highlight w:val="yellow"/>
        </w:rPr>
        <w:t>низькопідлогових</w:t>
      </w:r>
      <w:proofErr w:type="spellEnd"/>
      <w:r w:rsidRPr="000030F1">
        <w:rPr>
          <w:rStyle w:val="0pt"/>
          <w:rFonts w:eastAsiaTheme="minorHAnsi"/>
          <w:sz w:val="28"/>
          <w:szCs w:val="28"/>
          <w:highlight w:val="yellow"/>
        </w:rPr>
        <w:t xml:space="preserve">  газових міських автобусів </w:t>
      </w:r>
      <w:r w:rsidRPr="000030F1">
        <w:rPr>
          <w:rStyle w:val="0pt"/>
          <w:rFonts w:eastAsiaTheme="minorHAnsi"/>
          <w:sz w:val="28"/>
          <w:szCs w:val="28"/>
          <w:highlight w:val="yellow"/>
          <w:lang w:val="en-US"/>
        </w:rPr>
        <w:t>MAN</w:t>
      </w:r>
      <w:r w:rsidRPr="000030F1">
        <w:rPr>
          <w:rStyle w:val="0pt"/>
          <w:rFonts w:eastAsiaTheme="minorHAnsi"/>
          <w:sz w:val="28"/>
          <w:szCs w:val="28"/>
          <w:highlight w:val="yellow"/>
        </w:rPr>
        <w:t xml:space="preserve"> </w:t>
      </w:r>
      <w:r w:rsidRPr="000030F1">
        <w:rPr>
          <w:rStyle w:val="0pt"/>
          <w:rFonts w:eastAsiaTheme="minorHAnsi"/>
          <w:sz w:val="28"/>
          <w:szCs w:val="28"/>
          <w:highlight w:val="yellow"/>
          <w:lang w:val="en-US"/>
        </w:rPr>
        <w:t>Lions</w:t>
      </w:r>
      <w:r w:rsidRPr="000030F1">
        <w:rPr>
          <w:rStyle w:val="0pt"/>
          <w:rFonts w:eastAsiaTheme="minorHAnsi"/>
          <w:sz w:val="28"/>
          <w:szCs w:val="28"/>
          <w:highlight w:val="yellow"/>
        </w:rPr>
        <w:t xml:space="preserve"> </w:t>
      </w:r>
      <w:r w:rsidRPr="000030F1">
        <w:rPr>
          <w:rStyle w:val="0pt"/>
          <w:rFonts w:eastAsiaTheme="minorHAnsi"/>
          <w:sz w:val="28"/>
          <w:szCs w:val="28"/>
          <w:highlight w:val="yellow"/>
          <w:lang w:val="en-US"/>
        </w:rPr>
        <w:t>City</w:t>
      </w:r>
      <w:r w:rsidRPr="000030F1">
        <w:rPr>
          <w:rStyle w:val="0pt"/>
          <w:rFonts w:eastAsiaTheme="minorHAnsi"/>
          <w:sz w:val="28"/>
          <w:szCs w:val="28"/>
          <w:highlight w:val="yellow"/>
        </w:rPr>
        <w:t xml:space="preserve"> </w:t>
      </w:r>
      <w:r w:rsidRPr="000030F1">
        <w:rPr>
          <w:rStyle w:val="0pt"/>
          <w:rFonts w:eastAsiaTheme="minorHAnsi"/>
          <w:sz w:val="28"/>
          <w:szCs w:val="28"/>
          <w:highlight w:val="yellow"/>
          <w:lang w:val="en-US"/>
        </w:rPr>
        <w:t>A</w:t>
      </w:r>
      <w:r w:rsidRPr="000030F1">
        <w:rPr>
          <w:rStyle w:val="0pt"/>
          <w:rFonts w:eastAsiaTheme="minorHAnsi"/>
          <w:sz w:val="28"/>
          <w:szCs w:val="28"/>
          <w:highlight w:val="yellow"/>
        </w:rPr>
        <w:t xml:space="preserve">20 </w:t>
      </w:r>
      <w:r w:rsidRPr="000030F1">
        <w:rPr>
          <w:rStyle w:val="0pt"/>
          <w:rFonts w:eastAsiaTheme="minorHAnsi"/>
          <w:sz w:val="28"/>
          <w:szCs w:val="28"/>
          <w:highlight w:val="yellow"/>
          <w:lang w:val="en-US"/>
        </w:rPr>
        <w:t>CNG</w:t>
      </w:r>
      <w:r w:rsidRPr="000030F1">
        <w:rPr>
          <w:rStyle w:val="0pt"/>
          <w:rFonts w:eastAsiaTheme="minorHAnsi"/>
          <w:sz w:val="28"/>
          <w:szCs w:val="28"/>
          <w:highlight w:val="yellow"/>
        </w:rPr>
        <w:t>. 2018р. в., в кількості 6 одиниць.  Кредит отриманий за програмою фінансової державної підтримки «Доступні кредити 5-7-9%»  в АБ «</w:t>
      </w:r>
      <w:proofErr w:type="spellStart"/>
      <w:r w:rsidRPr="000030F1">
        <w:rPr>
          <w:rStyle w:val="0pt"/>
          <w:rFonts w:eastAsiaTheme="minorHAnsi"/>
          <w:sz w:val="28"/>
          <w:szCs w:val="28"/>
          <w:highlight w:val="yellow"/>
        </w:rPr>
        <w:t>Укргазбанк</w:t>
      </w:r>
      <w:proofErr w:type="spellEnd"/>
      <w:r w:rsidRPr="000030F1">
        <w:rPr>
          <w:rStyle w:val="0pt"/>
          <w:rFonts w:eastAsiaTheme="minorHAnsi"/>
          <w:sz w:val="28"/>
          <w:szCs w:val="28"/>
          <w:highlight w:val="yellow"/>
        </w:rPr>
        <w:t>», термін кредитування 36 місяців.</w:t>
      </w:r>
    </w:p>
    <w:p w:rsidR="000030F1" w:rsidRPr="000030F1" w:rsidRDefault="000030F1" w:rsidP="00003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</w:pP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 xml:space="preserve">Інформація щодо кредитів: </w:t>
      </w:r>
    </w:p>
    <w:p w:rsidR="000030F1" w:rsidRPr="000030F1" w:rsidRDefault="000030F1" w:rsidP="00003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</w:pP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>код рядка 1510 Балансу (довгострокові кредити банків):</w:t>
      </w:r>
    </w:p>
    <w:p w:rsidR="000030F1" w:rsidRPr="000030F1" w:rsidRDefault="000030F1" w:rsidP="00003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</w:pP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>-</w:t>
      </w: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ab/>
        <w:t>Залишок на початок періоду – 0,00 тис. грн</w:t>
      </w:r>
    </w:p>
    <w:p w:rsidR="000030F1" w:rsidRPr="000030F1" w:rsidRDefault="000030F1" w:rsidP="00003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</w:pP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>-</w:t>
      </w: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ab/>
        <w:t>Отримано – 38556,00 тис. грн</w:t>
      </w:r>
    </w:p>
    <w:p w:rsidR="000030F1" w:rsidRPr="000030F1" w:rsidRDefault="000030F1" w:rsidP="00003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</w:pP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>-</w:t>
      </w: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ab/>
        <w:t xml:space="preserve">Погашено –  0,00 </w:t>
      </w:r>
      <w:proofErr w:type="spellStart"/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>тис.грн</w:t>
      </w:r>
      <w:proofErr w:type="spellEnd"/>
    </w:p>
    <w:p w:rsidR="000030F1" w:rsidRPr="000030F1" w:rsidRDefault="000030F1" w:rsidP="00003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</w:pP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>-</w:t>
      </w: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ab/>
        <w:t>Залишок на кінець періоду –38556,0 тис. грн.</w:t>
      </w:r>
    </w:p>
    <w:p w:rsidR="000030F1" w:rsidRPr="000030F1" w:rsidRDefault="000030F1" w:rsidP="00003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</w:pP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>код рядка 1600 Балансу (короткострокові кредити банків):</w:t>
      </w:r>
    </w:p>
    <w:p w:rsidR="000030F1" w:rsidRPr="000030F1" w:rsidRDefault="000030F1" w:rsidP="00003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</w:pP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>-</w:t>
      </w: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ab/>
        <w:t>Залишок на початок періоду – 0,0 тис. грн</w:t>
      </w:r>
    </w:p>
    <w:p w:rsidR="000030F1" w:rsidRPr="000030F1" w:rsidRDefault="000030F1" w:rsidP="00003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</w:pP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>-</w:t>
      </w: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ab/>
        <w:t>Отримано – 0,00 тис. грн</w:t>
      </w:r>
    </w:p>
    <w:p w:rsidR="000030F1" w:rsidRPr="000030F1" w:rsidRDefault="000030F1" w:rsidP="00003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</w:pP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>-</w:t>
      </w: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ab/>
        <w:t xml:space="preserve">Погашено – 0,0 </w:t>
      </w:r>
      <w:proofErr w:type="spellStart"/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>тис.грн</w:t>
      </w:r>
      <w:proofErr w:type="spellEnd"/>
    </w:p>
    <w:p w:rsidR="000030F1" w:rsidRPr="000E0C35" w:rsidRDefault="000030F1" w:rsidP="000030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>-</w:t>
      </w:r>
      <w:r w:rsidRPr="000030F1">
        <w:rPr>
          <w:rFonts w:ascii="Times New Roman" w:hAnsi="Times New Roman" w:cs="Times New Roman"/>
          <w:color w:val="000000"/>
          <w:sz w:val="28"/>
          <w:szCs w:val="28"/>
          <w:highlight w:val="yellow"/>
          <w:shd w:val="clear" w:color="auto" w:fill="FFFFFF"/>
          <w:lang w:val="uk-UA"/>
        </w:rPr>
        <w:tab/>
        <w:t>Залишок на кінець періоду – 0,00 тис. грн.</w:t>
      </w:r>
    </w:p>
    <w:p w:rsidR="00E1622B" w:rsidRDefault="00E1622B" w:rsidP="0006525C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</w:rPr>
      </w:pPr>
    </w:p>
    <w:p w:rsidR="002410CD" w:rsidRPr="000E0C35" w:rsidRDefault="002410CD" w:rsidP="0006525C">
      <w:pPr>
        <w:pStyle w:val="a4"/>
        <w:spacing w:line="360" w:lineRule="auto"/>
        <w:jc w:val="center"/>
        <w:rPr>
          <w:rStyle w:val="0pt"/>
          <w:rFonts w:eastAsiaTheme="minorHAnsi"/>
          <w:b/>
          <w:sz w:val="28"/>
          <w:szCs w:val="28"/>
        </w:rPr>
      </w:pPr>
      <w:r w:rsidRPr="000E0C35">
        <w:rPr>
          <w:rStyle w:val="0pt"/>
          <w:rFonts w:eastAsiaTheme="minorHAnsi"/>
          <w:b/>
          <w:sz w:val="28"/>
          <w:szCs w:val="28"/>
        </w:rPr>
        <w:t>Інформація про рух грошових коштів</w:t>
      </w:r>
    </w:p>
    <w:p w:rsidR="005F2494" w:rsidRPr="000E0C35" w:rsidRDefault="005F2494" w:rsidP="005F2494">
      <w:pPr>
        <w:pStyle w:val="a4"/>
        <w:spacing w:line="360" w:lineRule="auto"/>
        <w:ind w:firstLine="680"/>
        <w:jc w:val="both"/>
        <w:rPr>
          <w:rStyle w:val="0pt"/>
          <w:rFonts w:eastAsiaTheme="minorHAnsi"/>
          <w:sz w:val="28"/>
          <w:szCs w:val="28"/>
        </w:rPr>
      </w:pPr>
      <w:r w:rsidRPr="00EA66D7">
        <w:rPr>
          <w:rStyle w:val="0pt"/>
          <w:rFonts w:eastAsiaTheme="minorHAnsi"/>
          <w:sz w:val="28"/>
          <w:szCs w:val="28"/>
          <w:highlight w:val="red"/>
        </w:rPr>
        <w:t>Залишок  грошових  коштів на  початок  звітн</w:t>
      </w:r>
      <w:r w:rsidR="00A03EA7" w:rsidRPr="00EA66D7">
        <w:rPr>
          <w:rStyle w:val="0pt"/>
          <w:rFonts w:eastAsiaTheme="minorHAnsi"/>
          <w:sz w:val="28"/>
          <w:szCs w:val="28"/>
          <w:highlight w:val="red"/>
        </w:rPr>
        <w:t>ого</w:t>
      </w:r>
      <w:r w:rsidRPr="00EA66D7">
        <w:rPr>
          <w:rStyle w:val="0pt"/>
          <w:rFonts w:eastAsiaTheme="minorHAnsi"/>
          <w:sz w:val="28"/>
          <w:szCs w:val="28"/>
          <w:highlight w:val="red"/>
        </w:rPr>
        <w:t xml:space="preserve"> </w:t>
      </w:r>
      <w:r w:rsidR="00F6409A" w:rsidRPr="00EA66D7">
        <w:rPr>
          <w:rStyle w:val="0pt"/>
          <w:rFonts w:eastAsiaTheme="minorHAnsi"/>
          <w:sz w:val="28"/>
          <w:szCs w:val="28"/>
          <w:highlight w:val="red"/>
        </w:rPr>
        <w:t>2024</w:t>
      </w:r>
      <w:r w:rsidRPr="00EA66D7">
        <w:rPr>
          <w:rStyle w:val="0pt"/>
          <w:rFonts w:eastAsiaTheme="minorHAnsi"/>
          <w:sz w:val="28"/>
          <w:szCs w:val="28"/>
          <w:highlight w:val="red"/>
        </w:rPr>
        <w:t xml:space="preserve"> року становив  </w:t>
      </w:r>
      <w:r w:rsidR="00EA66D7">
        <w:rPr>
          <w:rStyle w:val="0pt"/>
          <w:rFonts w:eastAsiaTheme="minorHAnsi"/>
          <w:sz w:val="28"/>
          <w:szCs w:val="28"/>
          <w:highlight w:val="red"/>
        </w:rPr>
        <w:t>42</w:t>
      </w:r>
      <w:r w:rsidR="00084D15" w:rsidRPr="00EA66D7">
        <w:rPr>
          <w:rStyle w:val="0pt"/>
          <w:rFonts w:eastAsiaTheme="minorHAnsi"/>
          <w:sz w:val="28"/>
          <w:szCs w:val="28"/>
          <w:highlight w:val="red"/>
        </w:rPr>
        <w:t xml:space="preserve"> </w:t>
      </w:r>
      <w:r w:rsidR="00EA66D7">
        <w:rPr>
          <w:rStyle w:val="0pt"/>
          <w:rFonts w:eastAsiaTheme="minorHAnsi"/>
          <w:sz w:val="28"/>
          <w:szCs w:val="28"/>
          <w:highlight w:val="red"/>
        </w:rPr>
        <w:t>987</w:t>
      </w:r>
      <w:r w:rsidRPr="00EA66D7">
        <w:rPr>
          <w:rStyle w:val="0pt"/>
          <w:rFonts w:eastAsiaTheme="minorHAnsi"/>
          <w:sz w:val="28"/>
          <w:szCs w:val="28"/>
          <w:highlight w:val="red"/>
        </w:rPr>
        <w:t xml:space="preserve"> тис. грн, на кінець звітн</w:t>
      </w:r>
      <w:r w:rsidR="00A03EA7" w:rsidRPr="00EA66D7">
        <w:rPr>
          <w:rStyle w:val="0pt"/>
          <w:rFonts w:eastAsiaTheme="minorHAnsi"/>
          <w:sz w:val="28"/>
          <w:szCs w:val="28"/>
          <w:highlight w:val="red"/>
        </w:rPr>
        <w:t xml:space="preserve">ого </w:t>
      </w:r>
      <w:r w:rsidR="00F6409A" w:rsidRPr="00EA66D7">
        <w:rPr>
          <w:rStyle w:val="0pt"/>
          <w:rFonts w:eastAsiaTheme="minorHAnsi"/>
          <w:sz w:val="28"/>
          <w:szCs w:val="28"/>
          <w:highlight w:val="red"/>
        </w:rPr>
        <w:t>2024</w:t>
      </w:r>
      <w:r w:rsidRPr="00EA66D7">
        <w:rPr>
          <w:rStyle w:val="0pt"/>
          <w:rFonts w:eastAsiaTheme="minorHAnsi"/>
          <w:sz w:val="28"/>
          <w:szCs w:val="28"/>
          <w:highlight w:val="red"/>
        </w:rPr>
        <w:t xml:space="preserve"> року  залишок  грошових коштів  складає </w:t>
      </w:r>
      <w:r w:rsidR="00084D15" w:rsidRPr="00EA66D7">
        <w:rPr>
          <w:rStyle w:val="0pt"/>
          <w:rFonts w:eastAsiaTheme="minorHAnsi"/>
          <w:sz w:val="28"/>
          <w:szCs w:val="28"/>
          <w:highlight w:val="red"/>
        </w:rPr>
        <w:t>4</w:t>
      </w:r>
      <w:r w:rsidR="00EA66D7">
        <w:rPr>
          <w:rStyle w:val="0pt"/>
          <w:rFonts w:eastAsiaTheme="minorHAnsi"/>
          <w:sz w:val="28"/>
          <w:szCs w:val="28"/>
          <w:highlight w:val="red"/>
        </w:rPr>
        <w:t>3</w:t>
      </w:r>
      <w:r w:rsidR="00084D15" w:rsidRPr="00EA66D7">
        <w:rPr>
          <w:rStyle w:val="0pt"/>
          <w:rFonts w:eastAsiaTheme="minorHAnsi"/>
          <w:sz w:val="28"/>
          <w:szCs w:val="28"/>
          <w:highlight w:val="red"/>
        </w:rPr>
        <w:t xml:space="preserve"> </w:t>
      </w:r>
      <w:r w:rsidR="00EA66D7">
        <w:rPr>
          <w:rStyle w:val="0pt"/>
          <w:rFonts w:eastAsiaTheme="minorHAnsi"/>
          <w:sz w:val="28"/>
          <w:szCs w:val="28"/>
          <w:highlight w:val="red"/>
        </w:rPr>
        <w:t>788</w:t>
      </w:r>
      <w:r w:rsidRPr="00EA66D7">
        <w:rPr>
          <w:rStyle w:val="0pt"/>
          <w:rFonts w:eastAsiaTheme="minorHAnsi"/>
          <w:sz w:val="28"/>
          <w:szCs w:val="28"/>
          <w:highlight w:val="red"/>
        </w:rPr>
        <w:t xml:space="preserve"> тис. грн.</w:t>
      </w:r>
    </w:p>
    <w:p w:rsidR="00084D15" w:rsidRPr="00EA66D7" w:rsidRDefault="00084D15" w:rsidP="00084D1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/>
        </w:rPr>
      </w:pPr>
      <w:r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/>
        </w:rPr>
        <w:t>Стратегія розвитку підприємства затверджена рішенням Вінницької міської ради №2044 від 22.12.</w:t>
      </w:r>
      <w:r w:rsidR="00F6409A"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/>
        </w:rPr>
        <w:t>2024</w:t>
      </w:r>
      <w:r w:rsidRPr="00EA66D7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uk-UA" w:eastAsia="uk-UA"/>
        </w:rPr>
        <w:t>р.</w:t>
      </w:r>
    </w:p>
    <w:p w:rsidR="0074285A" w:rsidRPr="000E0C35" w:rsidRDefault="0074285A" w:rsidP="00E91C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66D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На момент складання </w:t>
      </w:r>
      <w:r w:rsidR="00F827A0" w:rsidRPr="00EA66D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Звіт</w:t>
      </w:r>
      <w:r w:rsidR="00FD110C" w:rsidRPr="00EA66D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у</w:t>
      </w:r>
      <w:r w:rsidR="00F827A0" w:rsidRPr="00EA66D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про виконання фінансового плану з</w:t>
      </w:r>
      <w:r w:rsidRPr="00EA66D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а </w:t>
      </w:r>
      <w:r w:rsidR="00F6409A" w:rsidRPr="00EA66D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2024</w:t>
      </w:r>
      <w:r w:rsidR="00A03EA7" w:rsidRPr="00EA66D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р</w:t>
      </w:r>
      <w:r w:rsidR="00084D15" w:rsidRPr="00EA66D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</w:t>
      </w:r>
      <w:r w:rsidR="00436EDE" w:rsidRPr="00EA66D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к</w:t>
      </w:r>
      <w:r w:rsidRPr="00EA66D7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судові справи майнового характеру та виконавчі впровадження, стороною яких є підприємство, відсутні.</w:t>
      </w:r>
    </w:p>
    <w:p w:rsidR="001F7E63" w:rsidRPr="000E0C35" w:rsidRDefault="001F7E63" w:rsidP="00EE3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35131" w:rsidRPr="000E0C35" w:rsidRDefault="00135131" w:rsidP="00EE3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30F1" w:rsidRDefault="00EE154E" w:rsidP="00D52E7A">
      <w:pPr>
        <w:pStyle w:val="22"/>
        <w:shd w:val="clear" w:color="auto" w:fill="auto"/>
        <w:spacing w:line="240" w:lineRule="auto"/>
        <w:ind w:right="-1"/>
        <w:rPr>
          <w:rStyle w:val="20pt"/>
          <w:b/>
          <w:sz w:val="28"/>
          <w:szCs w:val="28"/>
        </w:rPr>
      </w:pPr>
      <w:proofErr w:type="spellStart"/>
      <w:r w:rsidRPr="000E0C35">
        <w:rPr>
          <w:rStyle w:val="20pt"/>
          <w:b/>
          <w:sz w:val="28"/>
          <w:szCs w:val="28"/>
        </w:rPr>
        <w:t>Т.в.о.г</w:t>
      </w:r>
      <w:r w:rsidR="00E96521" w:rsidRPr="000E0C35">
        <w:rPr>
          <w:rStyle w:val="20pt"/>
          <w:b/>
          <w:sz w:val="28"/>
          <w:szCs w:val="28"/>
        </w:rPr>
        <w:t>енеральн</w:t>
      </w:r>
      <w:r w:rsidRPr="000E0C35">
        <w:rPr>
          <w:rStyle w:val="20pt"/>
          <w:b/>
          <w:sz w:val="28"/>
          <w:szCs w:val="28"/>
        </w:rPr>
        <w:t>ого</w:t>
      </w:r>
      <w:proofErr w:type="spellEnd"/>
      <w:r w:rsidR="00E96521" w:rsidRPr="000E0C35">
        <w:rPr>
          <w:rStyle w:val="20pt"/>
          <w:b/>
          <w:sz w:val="28"/>
          <w:szCs w:val="28"/>
        </w:rPr>
        <w:t xml:space="preserve"> д</w:t>
      </w:r>
      <w:r w:rsidR="00853CCB" w:rsidRPr="000E0C35">
        <w:rPr>
          <w:rStyle w:val="20pt"/>
          <w:b/>
          <w:sz w:val="28"/>
          <w:szCs w:val="28"/>
        </w:rPr>
        <w:t>иректор</w:t>
      </w:r>
      <w:r w:rsidRPr="000E0C35">
        <w:rPr>
          <w:rStyle w:val="20pt"/>
          <w:b/>
          <w:sz w:val="28"/>
          <w:szCs w:val="28"/>
        </w:rPr>
        <w:t xml:space="preserve">а           </w:t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</w:r>
      <w:r w:rsidRPr="000E0C35">
        <w:rPr>
          <w:rStyle w:val="20pt"/>
          <w:b/>
          <w:sz w:val="28"/>
          <w:szCs w:val="28"/>
        </w:rPr>
        <w:softHyphen/>
        <w:t>__________     Олександр Нечаєв</w:t>
      </w:r>
    </w:p>
    <w:p w:rsidR="00EE154E" w:rsidRPr="00914A54" w:rsidRDefault="00EE154E" w:rsidP="000030F1">
      <w:pPr>
        <w:pStyle w:val="22"/>
        <w:shd w:val="clear" w:color="auto" w:fill="auto"/>
        <w:spacing w:line="240" w:lineRule="auto"/>
        <w:ind w:right="-1"/>
        <w:rPr>
          <w:lang w:val="uk-UA"/>
        </w:rPr>
      </w:pPr>
      <w:r w:rsidRPr="000E0C35">
        <w:rPr>
          <w:rStyle w:val="20pt"/>
          <w:b/>
          <w:sz w:val="28"/>
          <w:szCs w:val="28"/>
        </w:rPr>
        <w:t>КП «ВТК»</w:t>
      </w:r>
      <w:bookmarkStart w:id="0" w:name="_GoBack"/>
      <w:bookmarkEnd w:id="0"/>
    </w:p>
    <w:sectPr w:rsidR="00EE154E" w:rsidRPr="00914A54" w:rsidSect="005E49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0584"/>
    <w:multiLevelType w:val="hybridMultilevel"/>
    <w:tmpl w:val="ACCC8C70"/>
    <w:lvl w:ilvl="0" w:tplc="56FED0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78F0AE6"/>
    <w:multiLevelType w:val="hybridMultilevel"/>
    <w:tmpl w:val="2B6E818C"/>
    <w:lvl w:ilvl="0" w:tplc="7046A57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A712498"/>
    <w:multiLevelType w:val="multilevel"/>
    <w:tmpl w:val="42F62A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031F43"/>
    <w:multiLevelType w:val="hybridMultilevel"/>
    <w:tmpl w:val="53BCB50C"/>
    <w:lvl w:ilvl="0" w:tplc="56E02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566D0C"/>
    <w:multiLevelType w:val="hybridMultilevel"/>
    <w:tmpl w:val="5D88B1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1442C3"/>
    <w:multiLevelType w:val="hybridMultilevel"/>
    <w:tmpl w:val="FCBEA480"/>
    <w:lvl w:ilvl="0" w:tplc="22020220">
      <w:numFmt w:val="bullet"/>
      <w:lvlText w:val="-"/>
      <w:lvlJc w:val="left"/>
      <w:pPr>
        <w:ind w:left="10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3BF323FD"/>
    <w:multiLevelType w:val="multilevel"/>
    <w:tmpl w:val="AE0211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23A6149"/>
    <w:multiLevelType w:val="hybridMultilevel"/>
    <w:tmpl w:val="42366FE0"/>
    <w:lvl w:ilvl="0" w:tplc="E40073A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4AF2D08"/>
    <w:multiLevelType w:val="hybridMultilevel"/>
    <w:tmpl w:val="DA86E132"/>
    <w:lvl w:ilvl="0" w:tplc="09486908">
      <w:numFmt w:val="bullet"/>
      <w:lvlText w:val="-"/>
      <w:lvlJc w:val="left"/>
      <w:pPr>
        <w:ind w:left="191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9" w15:restartNumberingAfterBreak="0">
    <w:nsid w:val="728533A4"/>
    <w:multiLevelType w:val="multilevel"/>
    <w:tmpl w:val="A1D4F38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3635AC2"/>
    <w:multiLevelType w:val="hybridMultilevel"/>
    <w:tmpl w:val="0866941E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D0A81"/>
    <w:multiLevelType w:val="hybridMultilevel"/>
    <w:tmpl w:val="ADAE9454"/>
    <w:lvl w:ilvl="0" w:tplc="23283C9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C3"/>
    <w:rsid w:val="000030F1"/>
    <w:rsid w:val="000071C4"/>
    <w:rsid w:val="000073F4"/>
    <w:rsid w:val="00011353"/>
    <w:rsid w:val="00011ED5"/>
    <w:rsid w:val="000165B1"/>
    <w:rsid w:val="00017360"/>
    <w:rsid w:val="00017366"/>
    <w:rsid w:val="0002310E"/>
    <w:rsid w:val="00027CAB"/>
    <w:rsid w:val="000305DC"/>
    <w:rsid w:val="00030D99"/>
    <w:rsid w:val="00033032"/>
    <w:rsid w:val="000402ED"/>
    <w:rsid w:val="000427A2"/>
    <w:rsid w:val="00045382"/>
    <w:rsid w:val="000524F4"/>
    <w:rsid w:val="00054538"/>
    <w:rsid w:val="0006257E"/>
    <w:rsid w:val="00065150"/>
    <w:rsid w:val="0006525C"/>
    <w:rsid w:val="00066A18"/>
    <w:rsid w:val="00067C5B"/>
    <w:rsid w:val="00070981"/>
    <w:rsid w:val="00084D15"/>
    <w:rsid w:val="000852B7"/>
    <w:rsid w:val="00091D81"/>
    <w:rsid w:val="000949A9"/>
    <w:rsid w:val="00095CFA"/>
    <w:rsid w:val="00096BF9"/>
    <w:rsid w:val="000A321F"/>
    <w:rsid w:val="000A44FB"/>
    <w:rsid w:val="000A7BEA"/>
    <w:rsid w:val="000B152E"/>
    <w:rsid w:val="000B153B"/>
    <w:rsid w:val="000B1E99"/>
    <w:rsid w:val="000B4413"/>
    <w:rsid w:val="000C1B8E"/>
    <w:rsid w:val="000D0E82"/>
    <w:rsid w:val="000D1657"/>
    <w:rsid w:val="000E0C35"/>
    <w:rsid w:val="000E54D9"/>
    <w:rsid w:val="000E6940"/>
    <w:rsid w:val="000F4F58"/>
    <w:rsid w:val="000F574A"/>
    <w:rsid w:val="000F5BCE"/>
    <w:rsid w:val="000F5DB1"/>
    <w:rsid w:val="00100421"/>
    <w:rsid w:val="00106EE4"/>
    <w:rsid w:val="00110A6F"/>
    <w:rsid w:val="00116132"/>
    <w:rsid w:val="00122DFB"/>
    <w:rsid w:val="00124325"/>
    <w:rsid w:val="00124BF5"/>
    <w:rsid w:val="001253C2"/>
    <w:rsid w:val="00126F0E"/>
    <w:rsid w:val="00135131"/>
    <w:rsid w:val="00136B0B"/>
    <w:rsid w:val="00144BA5"/>
    <w:rsid w:val="001472E2"/>
    <w:rsid w:val="00150382"/>
    <w:rsid w:val="00160082"/>
    <w:rsid w:val="00162A2E"/>
    <w:rsid w:val="001651E2"/>
    <w:rsid w:val="00167616"/>
    <w:rsid w:val="00167772"/>
    <w:rsid w:val="001702E9"/>
    <w:rsid w:val="00172AEE"/>
    <w:rsid w:val="00173C92"/>
    <w:rsid w:val="00174726"/>
    <w:rsid w:val="00175543"/>
    <w:rsid w:val="00175675"/>
    <w:rsid w:val="001803E2"/>
    <w:rsid w:val="0018294E"/>
    <w:rsid w:val="00184D94"/>
    <w:rsid w:val="00185D9D"/>
    <w:rsid w:val="00190E3B"/>
    <w:rsid w:val="00190F19"/>
    <w:rsid w:val="00193BF7"/>
    <w:rsid w:val="001A1E3A"/>
    <w:rsid w:val="001A62FD"/>
    <w:rsid w:val="001B2CF0"/>
    <w:rsid w:val="001B35F5"/>
    <w:rsid w:val="001B769B"/>
    <w:rsid w:val="001B7CE9"/>
    <w:rsid w:val="001C320C"/>
    <w:rsid w:val="001C3A19"/>
    <w:rsid w:val="001C4C78"/>
    <w:rsid w:val="001C77A9"/>
    <w:rsid w:val="001D35CD"/>
    <w:rsid w:val="001D4896"/>
    <w:rsid w:val="001E47AD"/>
    <w:rsid w:val="001E7C72"/>
    <w:rsid w:val="001F1CEF"/>
    <w:rsid w:val="001F47F5"/>
    <w:rsid w:val="001F7909"/>
    <w:rsid w:val="001F7E63"/>
    <w:rsid w:val="002075A4"/>
    <w:rsid w:val="00213F3D"/>
    <w:rsid w:val="0021680F"/>
    <w:rsid w:val="00216D28"/>
    <w:rsid w:val="002218E5"/>
    <w:rsid w:val="0022645E"/>
    <w:rsid w:val="00227FD1"/>
    <w:rsid w:val="00231CC6"/>
    <w:rsid w:val="00232232"/>
    <w:rsid w:val="0023386F"/>
    <w:rsid w:val="0023538A"/>
    <w:rsid w:val="002372C8"/>
    <w:rsid w:val="002410CD"/>
    <w:rsid w:val="002422B9"/>
    <w:rsid w:val="002473B2"/>
    <w:rsid w:val="00247FCA"/>
    <w:rsid w:val="002509DD"/>
    <w:rsid w:val="00251713"/>
    <w:rsid w:val="00255B24"/>
    <w:rsid w:val="002634B1"/>
    <w:rsid w:val="0027049E"/>
    <w:rsid w:val="002726BC"/>
    <w:rsid w:val="00273F6D"/>
    <w:rsid w:val="00274FB8"/>
    <w:rsid w:val="00285CFD"/>
    <w:rsid w:val="0028626F"/>
    <w:rsid w:val="002938AA"/>
    <w:rsid w:val="00294D49"/>
    <w:rsid w:val="002972A6"/>
    <w:rsid w:val="00297C95"/>
    <w:rsid w:val="002A52E5"/>
    <w:rsid w:val="002D1DF2"/>
    <w:rsid w:val="002D62D9"/>
    <w:rsid w:val="002D6FAF"/>
    <w:rsid w:val="002E162A"/>
    <w:rsid w:val="002E31DD"/>
    <w:rsid w:val="002E6C9F"/>
    <w:rsid w:val="002E7C80"/>
    <w:rsid w:val="002F30D1"/>
    <w:rsid w:val="002F489C"/>
    <w:rsid w:val="002F5C79"/>
    <w:rsid w:val="002F7421"/>
    <w:rsid w:val="00300CE6"/>
    <w:rsid w:val="003066DB"/>
    <w:rsid w:val="003079DD"/>
    <w:rsid w:val="00313B41"/>
    <w:rsid w:val="00314D51"/>
    <w:rsid w:val="00322B51"/>
    <w:rsid w:val="00322F2E"/>
    <w:rsid w:val="00326AE4"/>
    <w:rsid w:val="00331283"/>
    <w:rsid w:val="00331AB9"/>
    <w:rsid w:val="00333829"/>
    <w:rsid w:val="003341B5"/>
    <w:rsid w:val="00346129"/>
    <w:rsid w:val="003476B6"/>
    <w:rsid w:val="00350D2E"/>
    <w:rsid w:val="003545D9"/>
    <w:rsid w:val="00367211"/>
    <w:rsid w:val="00370758"/>
    <w:rsid w:val="00372AFC"/>
    <w:rsid w:val="00375CA5"/>
    <w:rsid w:val="00377212"/>
    <w:rsid w:val="00377F41"/>
    <w:rsid w:val="003810C3"/>
    <w:rsid w:val="00381926"/>
    <w:rsid w:val="00384EB8"/>
    <w:rsid w:val="00386074"/>
    <w:rsid w:val="003903C2"/>
    <w:rsid w:val="00390FBF"/>
    <w:rsid w:val="00391EA8"/>
    <w:rsid w:val="003937B6"/>
    <w:rsid w:val="0039412F"/>
    <w:rsid w:val="0039450F"/>
    <w:rsid w:val="003A24A8"/>
    <w:rsid w:val="003A7134"/>
    <w:rsid w:val="003B2ACB"/>
    <w:rsid w:val="003B2F23"/>
    <w:rsid w:val="003B3FBE"/>
    <w:rsid w:val="003B56EF"/>
    <w:rsid w:val="003C4072"/>
    <w:rsid w:val="003C4B93"/>
    <w:rsid w:val="003C5DFC"/>
    <w:rsid w:val="003C706D"/>
    <w:rsid w:val="003D6A1A"/>
    <w:rsid w:val="003E4115"/>
    <w:rsid w:val="003E45CC"/>
    <w:rsid w:val="003E4F85"/>
    <w:rsid w:val="003E7BBB"/>
    <w:rsid w:val="003F0359"/>
    <w:rsid w:val="003F3D52"/>
    <w:rsid w:val="003F486B"/>
    <w:rsid w:val="00402F59"/>
    <w:rsid w:val="00404451"/>
    <w:rsid w:val="00412970"/>
    <w:rsid w:val="00420671"/>
    <w:rsid w:val="00422CC1"/>
    <w:rsid w:val="004339F1"/>
    <w:rsid w:val="004357F2"/>
    <w:rsid w:val="00436EDE"/>
    <w:rsid w:val="00440109"/>
    <w:rsid w:val="00440723"/>
    <w:rsid w:val="00443598"/>
    <w:rsid w:val="0044489E"/>
    <w:rsid w:val="00450E17"/>
    <w:rsid w:val="0045403F"/>
    <w:rsid w:val="00456CA6"/>
    <w:rsid w:val="00462A11"/>
    <w:rsid w:val="00465476"/>
    <w:rsid w:val="0046570F"/>
    <w:rsid w:val="00467240"/>
    <w:rsid w:val="00467F7F"/>
    <w:rsid w:val="00473499"/>
    <w:rsid w:val="00474411"/>
    <w:rsid w:val="00480EB0"/>
    <w:rsid w:val="004917D8"/>
    <w:rsid w:val="00494606"/>
    <w:rsid w:val="0049480D"/>
    <w:rsid w:val="00494929"/>
    <w:rsid w:val="0049497D"/>
    <w:rsid w:val="00496496"/>
    <w:rsid w:val="00497ABA"/>
    <w:rsid w:val="00497D91"/>
    <w:rsid w:val="004A1918"/>
    <w:rsid w:val="004A21A3"/>
    <w:rsid w:val="004A3C8E"/>
    <w:rsid w:val="004A5269"/>
    <w:rsid w:val="004B5F62"/>
    <w:rsid w:val="004C3536"/>
    <w:rsid w:val="004C6CBC"/>
    <w:rsid w:val="004D2878"/>
    <w:rsid w:val="004D3B87"/>
    <w:rsid w:val="004D40A4"/>
    <w:rsid w:val="004E5A08"/>
    <w:rsid w:val="004F32CA"/>
    <w:rsid w:val="004F6923"/>
    <w:rsid w:val="00500CFA"/>
    <w:rsid w:val="00500E6E"/>
    <w:rsid w:val="00502641"/>
    <w:rsid w:val="005036CB"/>
    <w:rsid w:val="0050754C"/>
    <w:rsid w:val="00510002"/>
    <w:rsid w:val="00512BE5"/>
    <w:rsid w:val="005172EB"/>
    <w:rsid w:val="00521D3E"/>
    <w:rsid w:val="005320C5"/>
    <w:rsid w:val="005330F9"/>
    <w:rsid w:val="005524FB"/>
    <w:rsid w:val="00560061"/>
    <w:rsid w:val="005676A2"/>
    <w:rsid w:val="00575814"/>
    <w:rsid w:val="005770B6"/>
    <w:rsid w:val="00581F35"/>
    <w:rsid w:val="00583EB4"/>
    <w:rsid w:val="005903FF"/>
    <w:rsid w:val="005A34DF"/>
    <w:rsid w:val="005A5DDE"/>
    <w:rsid w:val="005B010E"/>
    <w:rsid w:val="005B1365"/>
    <w:rsid w:val="005B3CCB"/>
    <w:rsid w:val="005B648F"/>
    <w:rsid w:val="005C48C2"/>
    <w:rsid w:val="005C6C18"/>
    <w:rsid w:val="005C6C60"/>
    <w:rsid w:val="005D0920"/>
    <w:rsid w:val="005D0FE8"/>
    <w:rsid w:val="005D2D31"/>
    <w:rsid w:val="005D30BB"/>
    <w:rsid w:val="005D3AB3"/>
    <w:rsid w:val="005D5B21"/>
    <w:rsid w:val="005E08AF"/>
    <w:rsid w:val="005E49D1"/>
    <w:rsid w:val="005E6AE6"/>
    <w:rsid w:val="005E6B81"/>
    <w:rsid w:val="005F1505"/>
    <w:rsid w:val="005F2494"/>
    <w:rsid w:val="005F2C5E"/>
    <w:rsid w:val="005F4837"/>
    <w:rsid w:val="005F5126"/>
    <w:rsid w:val="005F6078"/>
    <w:rsid w:val="006057DD"/>
    <w:rsid w:val="00605B93"/>
    <w:rsid w:val="00605DCA"/>
    <w:rsid w:val="00606A20"/>
    <w:rsid w:val="00612178"/>
    <w:rsid w:val="00615CFB"/>
    <w:rsid w:val="00620678"/>
    <w:rsid w:val="00621939"/>
    <w:rsid w:val="00621B41"/>
    <w:rsid w:val="00626525"/>
    <w:rsid w:val="00634858"/>
    <w:rsid w:val="0064044D"/>
    <w:rsid w:val="00642F58"/>
    <w:rsid w:val="0064335E"/>
    <w:rsid w:val="006448E0"/>
    <w:rsid w:val="00647B28"/>
    <w:rsid w:val="0065483F"/>
    <w:rsid w:val="00654895"/>
    <w:rsid w:val="006625EA"/>
    <w:rsid w:val="006670E2"/>
    <w:rsid w:val="00670D68"/>
    <w:rsid w:val="006716B1"/>
    <w:rsid w:val="00676492"/>
    <w:rsid w:val="00676ADC"/>
    <w:rsid w:val="00676F99"/>
    <w:rsid w:val="00687E8A"/>
    <w:rsid w:val="0069173E"/>
    <w:rsid w:val="00696E3C"/>
    <w:rsid w:val="006A07FD"/>
    <w:rsid w:val="006A1368"/>
    <w:rsid w:val="006B7BDF"/>
    <w:rsid w:val="006C3751"/>
    <w:rsid w:val="006C53F6"/>
    <w:rsid w:val="006C6BA6"/>
    <w:rsid w:val="006D07C9"/>
    <w:rsid w:val="006D26E0"/>
    <w:rsid w:val="006D30FB"/>
    <w:rsid w:val="006D658A"/>
    <w:rsid w:val="006E0043"/>
    <w:rsid w:val="006F05BE"/>
    <w:rsid w:val="006F1DAC"/>
    <w:rsid w:val="006F437D"/>
    <w:rsid w:val="006F682B"/>
    <w:rsid w:val="006F7705"/>
    <w:rsid w:val="007044ED"/>
    <w:rsid w:val="00721994"/>
    <w:rsid w:val="00722098"/>
    <w:rsid w:val="0072672D"/>
    <w:rsid w:val="00727CB5"/>
    <w:rsid w:val="00737D5B"/>
    <w:rsid w:val="0074285A"/>
    <w:rsid w:val="00745BE2"/>
    <w:rsid w:val="007464E9"/>
    <w:rsid w:val="00751C79"/>
    <w:rsid w:val="00752895"/>
    <w:rsid w:val="00754363"/>
    <w:rsid w:val="00756BFC"/>
    <w:rsid w:val="00757397"/>
    <w:rsid w:val="0076169A"/>
    <w:rsid w:val="00764C23"/>
    <w:rsid w:val="007675F4"/>
    <w:rsid w:val="0077702A"/>
    <w:rsid w:val="0077719E"/>
    <w:rsid w:val="00782BE5"/>
    <w:rsid w:val="007842E7"/>
    <w:rsid w:val="00784ADE"/>
    <w:rsid w:val="00790280"/>
    <w:rsid w:val="007A0B85"/>
    <w:rsid w:val="007A334D"/>
    <w:rsid w:val="007A38B6"/>
    <w:rsid w:val="007A464B"/>
    <w:rsid w:val="007A780A"/>
    <w:rsid w:val="007B29E3"/>
    <w:rsid w:val="007C3138"/>
    <w:rsid w:val="007C34E7"/>
    <w:rsid w:val="007C4F48"/>
    <w:rsid w:val="007E0E5E"/>
    <w:rsid w:val="007E43B0"/>
    <w:rsid w:val="007E58F8"/>
    <w:rsid w:val="007E64B6"/>
    <w:rsid w:val="007E692F"/>
    <w:rsid w:val="007E7B0C"/>
    <w:rsid w:val="007F56E9"/>
    <w:rsid w:val="007F5F92"/>
    <w:rsid w:val="007F7687"/>
    <w:rsid w:val="00800B8F"/>
    <w:rsid w:val="00803C10"/>
    <w:rsid w:val="00807FED"/>
    <w:rsid w:val="00811AA9"/>
    <w:rsid w:val="00811E57"/>
    <w:rsid w:val="00812EC0"/>
    <w:rsid w:val="00821D28"/>
    <w:rsid w:val="00824E4F"/>
    <w:rsid w:val="00824EDA"/>
    <w:rsid w:val="00835883"/>
    <w:rsid w:val="00837533"/>
    <w:rsid w:val="008419F1"/>
    <w:rsid w:val="00842A77"/>
    <w:rsid w:val="00843CD9"/>
    <w:rsid w:val="0084550D"/>
    <w:rsid w:val="00846B98"/>
    <w:rsid w:val="00846E00"/>
    <w:rsid w:val="00846F19"/>
    <w:rsid w:val="00853CCB"/>
    <w:rsid w:val="00854264"/>
    <w:rsid w:val="00860308"/>
    <w:rsid w:val="00860BC5"/>
    <w:rsid w:val="008777CC"/>
    <w:rsid w:val="008801FC"/>
    <w:rsid w:val="00885E2E"/>
    <w:rsid w:val="008930FD"/>
    <w:rsid w:val="00897A18"/>
    <w:rsid w:val="008A17FD"/>
    <w:rsid w:val="008A4D8F"/>
    <w:rsid w:val="008A7346"/>
    <w:rsid w:val="008A7500"/>
    <w:rsid w:val="008B0139"/>
    <w:rsid w:val="008B0240"/>
    <w:rsid w:val="008B7B81"/>
    <w:rsid w:val="008C6797"/>
    <w:rsid w:val="008C6F03"/>
    <w:rsid w:val="008D4C99"/>
    <w:rsid w:val="008D4E05"/>
    <w:rsid w:val="008D7853"/>
    <w:rsid w:val="008E1072"/>
    <w:rsid w:val="008F046A"/>
    <w:rsid w:val="008F0A6C"/>
    <w:rsid w:val="008F182D"/>
    <w:rsid w:val="008F2B57"/>
    <w:rsid w:val="008F3430"/>
    <w:rsid w:val="008F414D"/>
    <w:rsid w:val="008F44B2"/>
    <w:rsid w:val="008F5277"/>
    <w:rsid w:val="00901FC1"/>
    <w:rsid w:val="009031D5"/>
    <w:rsid w:val="00904B8D"/>
    <w:rsid w:val="009068A0"/>
    <w:rsid w:val="00914A54"/>
    <w:rsid w:val="00925393"/>
    <w:rsid w:val="00936505"/>
    <w:rsid w:val="00937FEF"/>
    <w:rsid w:val="00942CC8"/>
    <w:rsid w:val="00951959"/>
    <w:rsid w:val="00953C61"/>
    <w:rsid w:val="00960EF3"/>
    <w:rsid w:val="009623FC"/>
    <w:rsid w:val="00965E4B"/>
    <w:rsid w:val="00972AEF"/>
    <w:rsid w:val="00972CBD"/>
    <w:rsid w:val="00973302"/>
    <w:rsid w:val="00975F11"/>
    <w:rsid w:val="00982809"/>
    <w:rsid w:val="009913F3"/>
    <w:rsid w:val="0099602F"/>
    <w:rsid w:val="009A19E7"/>
    <w:rsid w:val="009A4537"/>
    <w:rsid w:val="009A622B"/>
    <w:rsid w:val="009C4246"/>
    <w:rsid w:val="009C430B"/>
    <w:rsid w:val="009C5479"/>
    <w:rsid w:val="009C6717"/>
    <w:rsid w:val="009C7973"/>
    <w:rsid w:val="009D6CE1"/>
    <w:rsid w:val="009E0CEA"/>
    <w:rsid w:val="009F02DB"/>
    <w:rsid w:val="009F16DD"/>
    <w:rsid w:val="009F6CEC"/>
    <w:rsid w:val="00A02C72"/>
    <w:rsid w:val="00A03EA7"/>
    <w:rsid w:val="00A065FE"/>
    <w:rsid w:val="00A14EEC"/>
    <w:rsid w:val="00A25E22"/>
    <w:rsid w:val="00A30281"/>
    <w:rsid w:val="00A331FF"/>
    <w:rsid w:val="00A349D3"/>
    <w:rsid w:val="00A36643"/>
    <w:rsid w:val="00A44953"/>
    <w:rsid w:val="00A460BD"/>
    <w:rsid w:val="00A5053B"/>
    <w:rsid w:val="00A6057C"/>
    <w:rsid w:val="00A63300"/>
    <w:rsid w:val="00A675C8"/>
    <w:rsid w:val="00A6769F"/>
    <w:rsid w:val="00A70CEC"/>
    <w:rsid w:val="00A70F88"/>
    <w:rsid w:val="00A717B5"/>
    <w:rsid w:val="00A8666C"/>
    <w:rsid w:val="00A92347"/>
    <w:rsid w:val="00A9315B"/>
    <w:rsid w:val="00A94309"/>
    <w:rsid w:val="00A958ED"/>
    <w:rsid w:val="00AA0C75"/>
    <w:rsid w:val="00AA28EA"/>
    <w:rsid w:val="00AA2918"/>
    <w:rsid w:val="00AA5A89"/>
    <w:rsid w:val="00AC25F4"/>
    <w:rsid w:val="00AC3011"/>
    <w:rsid w:val="00AC762C"/>
    <w:rsid w:val="00AC7AF4"/>
    <w:rsid w:val="00AD14F6"/>
    <w:rsid w:val="00AD2150"/>
    <w:rsid w:val="00AD73BF"/>
    <w:rsid w:val="00AE3B25"/>
    <w:rsid w:val="00AF60A7"/>
    <w:rsid w:val="00B0117F"/>
    <w:rsid w:val="00B01AA8"/>
    <w:rsid w:val="00B17288"/>
    <w:rsid w:val="00B31DF7"/>
    <w:rsid w:val="00B322E5"/>
    <w:rsid w:val="00B368A7"/>
    <w:rsid w:val="00B509A7"/>
    <w:rsid w:val="00B51E63"/>
    <w:rsid w:val="00B555B3"/>
    <w:rsid w:val="00B5608E"/>
    <w:rsid w:val="00B6239E"/>
    <w:rsid w:val="00B62850"/>
    <w:rsid w:val="00B64703"/>
    <w:rsid w:val="00B735DE"/>
    <w:rsid w:val="00B80FE5"/>
    <w:rsid w:val="00B81108"/>
    <w:rsid w:val="00B82AD1"/>
    <w:rsid w:val="00B96358"/>
    <w:rsid w:val="00BA33A7"/>
    <w:rsid w:val="00BA5788"/>
    <w:rsid w:val="00BB5832"/>
    <w:rsid w:val="00BB6850"/>
    <w:rsid w:val="00BC179A"/>
    <w:rsid w:val="00BD1741"/>
    <w:rsid w:val="00BD3526"/>
    <w:rsid w:val="00BD3561"/>
    <w:rsid w:val="00BD7DD0"/>
    <w:rsid w:val="00BE0413"/>
    <w:rsid w:val="00BE1925"/>
    <w:rsid w:val="00BE266E"/>
    <w:rsid w:val="00BE2A8D"/>
    <w:rsid w:val="00BE525C"/>
    <w:rsid w:val="00BF20F4"/>
    <w:rsid w:val="00BF489E"/>
    <w:rsid w:val="00C03056"/>
    <w:rsid w:val="00C0428C"/>
    <w:rsid w:val="00C05D57"/>
    <w:rsid w:val="00C101EB"/>
    <w:rsid w:val="00C1133E"/>
    <w:rsid w:val="00C1187D"/>
    <w:rsid w:val="00C12996"/>
    <w:rsid w:val="00C13DD0"/>
    <w:rsid w:val="00C171BF"/>
    <w:rsid w:val="00C21258"/>
    <w:rsid w:val="00C25966"/>
    <w:rsid w:val="00C25FD7"/>
    <w:rsid w:val="00C31E7E"/>
    <w:rsid w:val="00C4281C"/>
    <w:rsid w:val="00C43453"/>
    <w:rsid w:val="00C51525"/>
    <w:rsid w:val="00C515B1"/>
    <w:rsid w:val="00C53DDF"/>
    <w:rsid w:val="00C5526C"/>
    <w:rsid w:val="00C55F9C"/>
    <w:rsid w:val="00C564F9"/>
    <w:rsid w:val="00C57696"/>
    <w:rsid w:val="00C6412D"/>
    <w:rsid w:val="00C714DA"/>
    <w:rsid w:val="00C73BEF"/>
    <w:rsid w:val="00C7683B"/>
    <w:rsid w:val="00C80F97"/>
    <w:rsid w:val="00C85198"/>
    <w:rsid w:val="00C865BB"/>
    <w:rsid w:val="00C86FE9"/>
    <w:rsid w:val="00C9512C"/>
    <w:rsid w:val="00CA0ED8"/>
    <w:rsid w:val="00CA4594"/>
    <w:rsid w:val="00CB23E7"/>
    <w:rsid w:val="00CB59D7"/>
    <w:rsid w:val="00CB6546"/>
    <w:rsid w:val="00CC2438"/>
    <w:rsid w:val="00CC7B6D"/>
    <w:rsid w:val="00CD24C0"/>
    <w:rsid w:val="00CD3B6B"/>
    <w:rsid w:val="00CD3B6F"/>
    <w:rsid w:val="00CD4144"/>
    <w:rsid w:val="00CE0746"/>
    <w:rsid w:val="00CE1DFF"/>
    <w:rsid w:val="00CE24BF"/>
    <w:rsid w:val="00CE30D2"/>
    <w:rsid w:val="00CF0E8F"/>
    <w:rsid w:val="00CF153E"/>
    <w:rsid w:val="00D03CF2"/>
    <w:rsid w:val="00D046F2"/>
    <w:rsid w:val="00D109F4"/>
    <w:rsid w:val="00D1115F"/>
    <w:rsid w:val="00D13AE3"/>
    <w:rsid w:val="00D15C8A"/>
    <w:rsid w:val="00D164F3"/>
    <w:rsid w:val="00D22F90"/>
    <w:rsid w:val="00D2387E"/>
    <w:rsid w:val="00D24B3C"/>
    <w:rsid w:val="00D30682"/>
    <w:rsid w:val="00D34FD1"/>
    <w:rsid w:val="00D420B6"/>
    <w:rsid w:val="00D42F64"/>
    <w:rsid w:val="00D45E37"/>
    <w:rsid w:val="00D46FF8"/>
    <w:rsid w:val="00D5176B"/>
    <w:rsid w:val="00D518B1"/>
    <w:rsid w:val="00D52E7A"/>
    <w:rsid w:val="00D547D1"/>
    <w:rsid w:val="00D66879"/>
    <w:rsid w:val="00D7624D"/>
    <w:rsid w:val="00D767BE"/>
    <w:rsid w:val="00D77090"/>
    <w:rsid w:val="00D832B2"/>
    <w:rsid w:val="00D91477"/>
    <w:rsid w:val="00D925DD"/>
    <w:rsid w:val="00D96628"/>
    <w:rsid w:val="00D970B6"/>
    <w:rsid w:val="00DA16C5"/>
    <w:rsid w:val="00DA7CDF"/>
    <w:rsid w:val="00DB471B"/>
    <w:rsid w:val="00DB55BA"/>
    <w:rsid w:val="00DB7175"/>
    <w:rsid w:val="00DC1E03"/>
    <w:rsid w:val="00DC45D9"/>
    <w:rsid w:val="00DC61BF"/>
    <w:rsid w:val="00DC686A"/>
    <w:rsid w:val="00DD2E91"/>
    <w:rsid w:val="00DE443F"/>
    <w:rsid w:val="00DE5174"/>
    <w:rsid w:val="00DF5D41"/>
    <w:rsid w:val="00DF5E11"/>
    <w:rsid w:val="00E05CB9"/>
    <w:rsid w:val="00E05D52"/>
    <w:rsid w:val="00E13283"/>
    <w:rsid w:val="00E13EFE"/>
    <w:rsid w:val="00E1622B"/>
    <w:rsid w:val="00E20D57"/>
    <w:rsid w:val="00E22640"/>
    <w:rsid w:val="00E23646"/>
    <w:rsid w:val="00E25045"/>
    <w:rsid w:val="00E253AF"/>
    <w:rsid w:val="00E30B5F"/>
    <w:rsid w:val="00E33537"/>
    <w:rsid w:val="00E3362E"/>
    <w:rsid w:val="00E442BF"/>
    <w:rsid w:val="00E527CB"/>
    <w:rsid w:val="00E64B07"/>
    <w:rsid w:val="00E65DF7"/>
    <w:rsid w:val="00E70502"/>
    <w:rsid w:val="00E733A0"/>
    <w:rsid w:val="00E73522"/>
    <w:rsid w:val="00E746FC"/>
    <w:rsid w:val="00E76C3D"/>
    <w:rsid w:val="00E83D89"/>
    <w:rsid w:val="00E84686"/>
    <w:rsid w:val="00E86945"/>
    <w:rsid w:val="00E91C0A"/>
    <w:rsid w:val="00E946F4"/>
    <w:rsid w:val="00E94AB8"/>
    <w:rsid w:val="00E96521"/>
    <w:rsid w:val="00EA6163"/>
    <w:rsid w:val="00EA66D7"/>
    <w:rsid w:val="00EA72E2"/>
    <w:rsid w:val="00EA7E7C"/>
    <w:rsid w:val="00EB7BAA"/>
    <w:rsid w:val="00EC2D49"/>
    <w:rsid w:val="00ED36D4"/>
    <w:rsid w:val="00ED3A20"/>
    <w:rsid w:val="00ED5FF3"/>
    <w:rsid w:val="00EE154E"/>
    <w:rsid w:val="00EE1980"/>
    <w:rsid w:val="00EE343C"/>
    <w:rsid w:val="00EE36E7"/>
    <w:rsid w:val="00EE3D18"/>
    <w:rsid w:val="00EE5F62"/>
    <w:rsid w:val="00EE7EE4"/>
    <w:rsid w:val="00EF6957"/>
    <w:rsid w:val="00F00CF0"/>
    <w:rsid w:val="00F07650"/>
    <w:rsid w:val="00F10B78"/>
    <w:rsid w:val="00F10BCE"/>
    <w:rsid w:val="00F148E2"/>
    <w:rsid w:val="00F152A2"/>
    <w:rsid w:val="00F154D5"/>
    <w:rsid w:val="00F155E4"/>
    <w:rsid w:val="00F25B1B"/>
    <w:rsid w:val="00F26F71"/>
    <w:rsid w:val="00F302B3"/>
    <w:rsid w:val="00F37E3A"/>
    <w:rsid w:val="00F41315"/>
    <w:rsid w:val="00F43316"/>
    <w:rsid w:val="00F457E7"/>
    <w:rsid w:val="00F50DC5"/>
    <w:rsid w:val="00F54074"/>
    <w:rsid w:val="00F545D6"/>
    <w:rsid w:val="00F54898"/>
    <w:rsid w:val="00F55F54"/>
    <w:rsid w:val="00F5703C"/>
    <w:rsid w:val="00F60F4E"/>
    <w:rsid w:val="00F61A03"/>
    <w:rsid w:val="00F63CD9"/>
    <w:rsid w:val="00F6409A"/>
    <w:rsid w:val="00F64102"/>
    <w:rsid w:val="00F704A9"/>
    <w:rsid w:val="00F7245E"/>
    <w:rsid w:val="00F72552"/>
    <w:rsid w:val="00F769B0"/>
    <w:rsid w:val="00F827A0"/>
    <w:rsid w:val="00F920D7"/>
    <w:rsid w:val="00F929F5"/>
    <w:rsid w:val="00F93565"/>
    <w:rsid w:val="00F936E6"/>
    <w:rsid w:val="00F975A2"/>
    <w:rsid w:val="00FA2089"/>
    <w:rsid w:val="00FA43C1"/>
    <w:rsid w:val="00FA654E"/>
    <w:rsid w:val="00FA799E"/>
    <w:rsid w:val="00FB317B"/>
    <w:rsid w:val="00FC7A31"/>
    <w:rsid w:val="00FD110C"/>
    <w:rsid w:val="00FD222D"/>
    <w:rsid w:val="00FD2CA8"/>
    <w:rsid w:val="00FD575C"/>
    <w:rsid w:val="00FD7A50"/>
    <w:rsid w:val="00FE5E98"/>
    <w:rsid w:val="00FF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5BFBC0-B428-479A-8DC1-05E84632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1"/>
    <w:rsid w:val="003810C3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3"/>
    <w:rsid w:val="003810C3"/>
    <w:pPr>
      <w:widowControl w:val="0"/>
      <w:shd w:val="clear" w:color="auto" w:fill="FFFFFF"/>
      <w:spacing w:before="540" w:after="0" w:line="367" w:lineRule="exact"/>
      <w:ind w:firstLine="560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0pt">
    <w:name w:val="Основний текст + Інтервал 0 pt"/>
    <w:basedOn w:val="a3"/>
    <w:rsid w:val="00F935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2">
    <w:name w:val="Основний текст (2)_"/>
    <w:basedOn w:val="a0"/>
    <w:link w:val="20"/>
    <w:rsid w:val="00B368A7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B368A7"/>
    <w:pPr>
      <w:widowControl w:val="0"/>
      <w:shd w:val="clear" w:color="auto" w:fill="FFFFFF"/>
      <w:spacing w:after="540" w:line="256" w:lineRule="exact"/>
    </w:pPr>
    <w:rPr>
      <w:rFonts w:ascii="Times New Roman" w:eastAsia="Times New Roman" w:hAnsi="Times New Roman" w:cs="Times New Roman"/>
      <w:b/>
      <w:bCs/>
      <w:spacing w:val="7"/>
    </w:rPr>
  </w:style>
  <w:style w:type="character" w:customStyle="1" w:styleId="20pt">
    <w:name w:val="Основний текст (2) + Інтервал 0 pt"/>
    <w:basedOn w:val="2"/>
    <w:rsid w:val="00EF6957"/>
    <w:rPr>
      <w:rFonts w:ascii="Times New Roman" w:eastAsia="Times New Roman" w:hAnsi="Times New Roman" w:cs="Times New Roman"/>
      <w:b/>
      <w:bCs/>
      <w:color w:val="000000"/>
      <w:spacing w:val="13"/>
      <w:w w:val="100"/>
      <w:position w:val="0"/>
      <w:sz w:val="23"/>
      <w:szCs w:val="23"/>
      <w:shd w:val="clear" w:color="auto" w:fill="FFFFFF"/>
      <w:lang w:val="uk-UA"/>
    </w:rPr>
  </w:style>
  <w:style w:type="paragraph" w:styleId="a4">
    <w:name w:val="No Spacing"/>
    <w:uiPriority w:val="1"/>
    <w:qFormat/>
    <w:rsid w:val="00EF6957"/>
    <w:pPr>
      <w:spacing w:after="0" w:line="240" w:lineRule="auto"/>
    </w:pPr>
  </w:style>
  <w:style w:type="character" w:customStyle="1" w:styleId="21">
    <w:name w:val="Підпис до зображення (2)_"/>
    <w:basedOn w:val="a0"/>
    <w:link w:val="22"/>
    <w:rsid w:val="00EF6957"/>
    <w:rPr>
      <w:rFonts w:ascii="Times New Roman" w:eastAsia="Times New Roman" w:hAnsi="Times New Roman" w:cs="Times New Roman"/>
      <w:b/>
      <w:bCs/>
      <w:spacing w:val="12"/>
      <w:sz w:val="23"/>
      <w:szCs w:val="23"/>
      <w:shd w:val="clear" w:color="auto" w:fill="FFFFFF"/>
    </w:rPr>
  </w:style>
  <w:style w:type="paragraph" w:customStyle="1" w:styleId="22">
    <w:name w:val="Підпис до зображення (2)"/>
    <w:basedOn w:val="a"/>
    <w:link w:val="21"/>
    <w:rsid w:val="00EF69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2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EF6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695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B3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7288"/>
    <w:pPr>
      <w:ind w:left="720"/>
      <w:contextualSpacing/>
    </w:pPr>
  </w:style>
  <w:style w:type="paragraph" w:customStyle="1" w:styleId="3">
    <w:name w:val="Основний текст3"/>
    <w:basedOn w:val="a"/>
    <w:rsid w:val="00853CCB"/>
    <w:pPr>
      <w:shd w:val="clear" w:color="auto" w:fill="FFFFFF"/>
      <w:spacing w:before="240" w:after="240" w:line="0" w:lineRule="atLeast"/>
    </w:pPr>
    <w:rPr>
      <w:rFonts w:ascii="Century Gothic" w:eastAsia="Century Gothic" w:hAnsi="Century Gothic" w:cs="Century Gothic"/>
      <w:color w:val="000000"/>
      <w:sz w:val="21"/>
      <w:szCs w:val="21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A7F7C-71C1-43C9-9AA7-4DA23C00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9</Pages>
  <Words>8069</Words>
  <Characters>4600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Присяжнюк Лідія Антонівна</dc:creator>
  <cp:lastModifiedBy>Драчук Ира</cp:lastModifiedBy>
  <cp:revision>67</cp:revision>
  <cp:lastPrinted>2023-07-12T13:49:00Z</cp:lastPrinted>
  <dcterms:created xsi:type="dcterms:W3CDTF">2022-10-05T07:05:00Z</dcterms:created>
  <dcterms:modified xsi:type="dcterms:W3CDTF">2025-04-04T11:11:00Z</dcterms:modified>
</cp:coreProperties>
</file>